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35D" w:rsidRDefault="00FB2005" w:rsidP="00242313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Acylcarnitine</w:t>
      </w:r>
      <w:r w:rsidR="003D2D91" w:rsidRPr="00360C95">
        <w:rPr>
          <w:b/>
          <w:u w:val="single"/>
        </w:rPr>
        <w:t xml:space="preserve"> </w:t>
      </w:r>
      <w:r w:rsidR="00242313">
        <w:rPr>
          <w:b/>
          <w:u w:val="single"/>
        </w:rPr>
        <w:t xml:space="preserve">LC/MS/MS </w:t>
      </w:r>
      <w:r w:rsidR="004872E9" w:rsidRPr="00360C95">
        <w:rPr>
          <w:b/>
          <w:u w:val="single"/>
        </w:rPr>
        <w:t>Assay</w:t>
      </w:r>
    </w:p>
    <w:p w:rsidR="00EA5204" w:rsidRPr="00EA5204" w:rsidRDefault="00EA5204" w:rsidP="00EA5204">
      <w:pPr>
        <w:spacing w:after="0" w:line="240" w:lineRule="auto"/>
        <w:jc w:val="center"/>
        <w:rPr>
          <w:b/>
        </w:rPr>
      </w:pPr>
      <w:r w:rsidRPr="00EA5204">
        <w:rPr>
          <w:b/>
        </w:rPr>
        <w:t>Sanford-Burnham Medical Research Institute at Lake Nona</w:t>
      </w:r>
      <w:r w:rsidR="008C7C5A">
        <w:rPr>
          <w:b/>
        </w:rPr>
        <w:t>, Orlando</w:t>
      </w:r>
      <w:r w:rsidR="00E62C25">
        <w:rPr>
          <w:b/>
        </w:rPr>
        <w:t>, FL</w:t>
      </w:r>
    </w:p>
    <w:p w:rsidR="00EA5204" w:rsidRPr="00EA5204" w:rsidRDefault="00EA5204" w:rsidP="00EA5204">
      <w:pPr>
        <w:spacing w:after="0" w:line="240" w:lineRule="auto"/>
        <w:jc w:val="center"/>
        <w:rPr>
          <w:b/>
        </w:rPr>
      </w:pPr>
      <w:r w:rsidRPr="00EA5204">
        <w:rPr>
          <w:b/>
        </w:rPr>
        <w:t>Chris Petucci, Ph.D. and Jeff Culver, M.S.</w:t>
      </w:r>
    </w:p>
    <w:p w:rsidR="007F2ED8" w:rsidRPr="00360C95" w:rsidRDefault="007F2ED8" w:rsidP="007F2ED8">
      <w:pPr>
        <w:spacing w:line="240" w:lineRule="auto"/>
      </w:pPr>
    </w:p>
    <w:p w:rsidR="00954F1F" w:rsidRPr="00D77A8F" w:rsidRDefault="00A73840" w:rsidP="00954F1F">
      <w:pPr>
        <w:pStyle w:val="ListParagraph"/>
        <w:numPr>
          <w:ilvl w:val="0"/>
          <w:numId w:val="14"/>
        </w:numPr>
        <w:spacing w:line="240" w:lineRule="auto"/>
        <w:ind w:left="0" w:firstLine="0"/>
        <w:rPr>
          <w:b/>
        </w:rPr>
      </w:pPr>
      <w:r w:rsidRPr="00D77A8F">
        <w:rPr>
          <w:b/>
        </w:rPr>
        <w:t>Preparation of Calibration and Internal Standard Solutions</w:t>
      </w:r>
    </w:p>
    <w:p w:rsidR="00EA5204" w:rsidRDefault="00EA5204" w:rsidP="00954F1F">
      <w:pPr>
        <w:pStyle w:val="ListParagraph"/>
        <w:spacing w:line="240" w:lineRule="auto"/>
        <w:ind w:left="0"/>
        <w:rPr>
          <w:b/>
          <w:u w:val="single"/>
        </w:rPr>
      </w:pPr>
    </w:p>
    <w:p w:rsidR="009D3018" w:rsidRPr="00954F1F" w:rsidRDefault="00954F1F" w:rsidP="00010D96">
      <w:pPr>
        <w:pStyle w:val="ListParagraph"/>
        <w:numPr>
          <w:ilvl w:val="0"/>
          <w:numId w:val="17"/>
        </w:numPr>
        <w:spacing w:line="240" w:lineRule="auto"/>
        <w:rPr>
          <w:b/>
        </w:rPr>
      </w:pPr>
      <w:r>
        <w:rPr>
          <w:u w:val="single"/>
        </w:rPr>
        <w:t xml:space="preserve">Preparation of </w:t>
      </w:r>
      <w:r w:rsidR="006E3875">
        <w:rPr>
          <w:u w:val="single"/>
        </w:rPr>
        <w:t xml:space="preserve">Individual </w:t>
      </w:r>
      <w:r>
        <w:rPr>
          <w:u w:val="single"/>
        </w:rPr>
        <w:t>Acylcarnitine Stock Solutions:</w:t>
      </w:r>
      <w:r w:rsidRPr="007004AA">
        <w:t xml:space="preserve">  </w:t>
      </w:r>
      <w:r w:rsidR="00325C69">
        <w:t xml:space="preserve">Individual </w:t>
      </w:r>
      <w:r w:rsidRPr="00954F1F">
        <w:t xml:space="preserve">acylcarnitine stock solutions from powders </w:t>
      </w:r>
      <w:r w:rsidR="00325C69">
        <w:t xml:space="preserve">are prepared </w:t>
      </w:r>
      <w:r w:rsidRPr="00954F1F">
        <w:t>according to table below</w:t>
      </w:r>
      <w:r>
        <w:t>.</w:t>
      </w:r>
    </w:p>
    <w:tbl>
      <w:tblPr>
        <w:tblW w:w="8766" w:type="dxa"/>
        <w:jc w:val="center"/>
        <w:tblInd w:w="-180" w:type="dxa"/>
        <w:tblLook w:val="04A0" w:firstRow="1" w:lastRow="0" w:firstColumn="1" w:lastColumn="0" w:noHBand="0" w:noVBand="1"/>
      </w:tblPr>
      <w:tblGrid>
        <w:gridCol w:w="2358"/>
        <w:gridCol w:w="1782"/>
        <w:gridCol w:w="1233"/>
        <w:gridCol w:w="1773"/>
        <w:gridCol w:w="1620"/>
      </w:tblGrid>
      <w:tr w:rsidR="00680FBA" w:rsidRPr="00550AEC" w:rsidTr="00C34C27">
        <w:trPr>
          <w:trHeight w:val="315"/>
          <w:jc w:val="center"/>
        </w:trPr>
        <w:tc>
          <w:tcPr>
            <w:tcW w:w="2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Acylcarnitine</w:t>
            </w:r>
            <w:r w:rsidR="0050132F" w:rsidRPr="00954F1F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(AC)</w:t>
            </w:r>
          </w:p>
        </w:tc>
        <w:tc>
          <w:tcPr>
            <w:tcW w:w="1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7592C" w:rsidRPr="00954F1F" w:rsidRDefault="0007592C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Carrier</w:t>
            </w:r>
          </w:p>
        </w:tc>
        <w:tc>
          <w:tcPr>
            <w:tcW w:w="12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592C" w:rsidRPr="00954F1F" w:rsidRDefault="0007592C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Cat. No.</w:t>
            </w:r>
          </w:p>
        </w:tc>
        <w:tc>
          <w:tcPr>
            <w:tcW w:w="17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92C" w:rsidRPr="00954F1F" w:rsidRDefault="00C34C27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Individual </w:t>
            </w:r>
            <w:r w:rsidR="0007592C"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Stock Conc</w:t>
            </w:r>
            <w:r w:rsid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.</w:t>
            </w:r>
            <w:r w:rsidR="0007592C"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</w:t>
            </w:r>
            <w:r w:rsidR="00680FBA"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(</w:t>
            </w:r>
            <w:r w:rsidR="0007592C"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M)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7592C" w:rsidRPr="00954F1F" w:rsidRDefault="0007592C" w:rsidP="00954F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Diluent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Acetylcarnitine, C2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Sigma-Aldrich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1920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A6706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954F1F" w:rsidP="00954F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Propionylcarnitine, C3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0611/50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954F1F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Butyrylcarnitine, C4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Toronto Research Chemicals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B802700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954F1F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Isovalerylcarnitine, C5-Iso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Larodan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17-0550-9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954F1F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Hexanoylcarnitine, C6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0526/50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954F1F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Octanoylcarnitine, C8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0605/50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Decanoylcarnitine, C10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0477/50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Lauroylcarnitine, C12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0548/50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Myristoylcarnitine, C14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R&amp;D Systems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0567/50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0FBA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Palmitoylcarnitine, C16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Sigma-Aldrich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P4509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  <w:tr w:rsidR="00680FBA" w:rsidRPr="00550AEC" w:rsidTr="00C34C27">
        <w:trPr>
          <w:trHeight w:val="300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Stearoylcarnitine, C18</w:t>
            </w:r>
          </w:p>
        </w:tc>
        <w:tc>
          <w:tcPr>
            <w:tcW w:w="17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Larodan</w:t>
            </w:r>
          </w:p>
        </w:tc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17-1800-9</w:t>
            </w:r>
          </w:p>
        </w:tc>
        <w:tc>
          <w:tcPr>
            <w:tcW w:w="1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92C" w:rsidRPr="00954F1F" w:rsidRDefault="00680FBA" w:rsidP="006A19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954F1F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50% MeOH</w:t>
            </w:r>
          </w:p>
        </w:tc>
      </w:tr>
    </w:tbl>
    <w:p w:rsidR="00DC542E" w:rsidRDefault="00DC542E" w:rsidP="00D51969">
      <w:pPr>
        <w:spacing w:line="240" w:lineRule="auto"/>
      </w:pPr>
    </w:p>
    <w:p w:rsidR="00C4668F" w:rsidRDefault="008C7C5A" w:rsidP="00C34C27">
      <w:pPr>
        <w:pStyle w:val="ListParagraph"/>
        <w:numPr>
          <w:ilvl w:val="0"/>
          <w:numId w:val="17"/>
        </w:numPr>
        <w:spacing w:line="240" w:lineRule="auto"/>
      </w:pPr>
      <w:r>
        <w:rPr>
          <w:u w:val="single"/>
        </w:rPr>
        <w:t>Preparation of Acylcarni</w:t>
      </w:r>
      <w:r w:rsidR="00C34C27" w:rsidRPr="00C34C27">
        <w:rPr>
          <w:u w:val="single"/>
        </w:rPr>
        <w:t>tine Working Solutions</w:t>
      </w:r>
      <w:r w:rsidR="00C34C27">
        <w:t xml:space="preserve">:  </w:t>
      </w:r>
      <w:r w:rsidR="00C4668F">
        <w:t xml:space="preserve">Individual stock solutions </w:t>
      </w:r>
      <w:r w:rsidR="00C34C27">
        <w:t xml:space="preserve">are </w:t>
      </w:r>
      <w:r w:rsidR="00066EC8" w:rsidRPr="00C34C27">
        <w:t>combined</w:t>
      </w:r>
      <w:r w:rsidR="00C4668F" w:rsidRPr="00C34C27">
        <w:rPr>
          <w:u w:val="single"/>
        </w:rPr>
        <w:t xml:space="preserve"> </w:t>
      </w:r>
      <w:r w:rsidR="00066EC8">
        <w:t xml:space="preserve">to prepare the highest calibrator </w:t>
      </w:r>
      <w:r w:rsidR="00C34C27">
        <w:t>working solution (C</w:t>
      </w:r>
      <w:r w:rsidR="00C34C27" w:rsidRPr="00C34C27">
        <w:rPr>
          <w:vertAlign w:val="subscript"/>
        </w:rPr>
        <w:t>11</w:t>
      </w:r>
      <w:r w:rsidR="00C34C27">
        <w:t xml:space="preserve"> in the table below)</w:t>
      </w:r>
      <w:r w:rsidR="00066EC8">
        <w:t xml:space="preserve">. </w:t>
      </w:r>
    </w:p>
    <w:tbl>
      <w:tblPr>
        <w:tblW w:w="5374" w:type="dxa"/>
        <w:jc w:val="center"/>
        <w:tblInd w:w="-432" w:type="dxa"/>
        <w:tblLook w:val="04A0" w:firstRow="1" w:lastRow="0" w:firstColumn="1" w:lastColumn="0" w:noHBand="0" w:noVBand="1"/>
      </w:tblPr>
      <w:tblGrid>
        <w:gridCol w:w="1520"/>
        <w:gridCol w:w="1877"/>
        <w:gridCol w:w="1977"/>
      </w:tblGrid>
      <w:tr w:rsidR="002D4A03" w:rsidRPr="00550AEC" w:rsidTr="002D4A03">
        <w:trPr>
          <w:trHeight w:val="315"/>
          <w:jc w:val="center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Acylcarnitine</w:t>
            </w:r>
          </w:p>
        </w:tc>
        <w:tc>
          <w:tcPr>
            <w:tcW w:w="18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Initial </w:t>
            </w: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</w:rPr>
              <w:t>Individual</w:t>
            </w: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</w:t>
            </w:r>
          </w:p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Stock </w:t>
            </w:r>
            <w:r w:rsidR="00C34C27"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Conc.</w:t>
            </w: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(M)</w:t>
            </w:r>
          </w:p>
        </w:tc>
        <w:tc>
          <w:tcPr>
            <w:tcW w:w="1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Final </w:t>
            </w: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</w:rPr>
              <w:t>Combined</w:t>
            </w:r>
            <w:r w:rsidR="00C34C27"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</w:t>
            </w:r>
            <w:r w:rsidR="00325C69" w:rsidRPr="00EF6401">
              <w:rPr>
                <w:b/>
                <w:sz w:val="20"/>
                <w:szCs w:val="20"/>
              </w:rPr>
              <w:t>C</w:t>
            </w:r>
            <w:r w:rsidR="00325C69" w:rsidRPr="00EF6401">
              <w:rPr>
                <w:b/>
                <w:sz w:val="20"/>
                <w:szCs w:val="20"/>
                <w:vertAlign w:val="subscript"/>
              </w:rPr>
              <w:t>11</w:t>
            </w:r>
            <w:r w:rsidR="00325C69" w:rsidRPr="00EF6401">
              <w:rPr>
                <w:sz w:val="20"/>
                <w:szCs w:val="20"/>
                <w:vertAlign w:val="subscript"/>
              </w:rPr>
              <w:t xml:space="preserve"> </w:t>
            </w:r>
            <w:r w:rsidR="00C34C27"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Stock Conc.</w:t>
            </w:r>
            <w:r w:rsidRPr="00EF6401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(mM)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C2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2D4A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C3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C4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C5-Iso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C6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C8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C10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C12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C14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C16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2D4A03" w:rsidRPr="00550AEC" w:rsidTr="002D4A03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C18</w:t>
            </w:r>
          </w:p>
        </w:tc>
        <w:tc>
          <w:tcPr>
            <w:tcW w:w="18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2D4A03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A03" w:rsidRPr="00EF6401" w:rsidRDefault="0050132F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F64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</w:tbl>
    <w:p w:rsidR="00C4668F" w:rsidRDefault="00C4668F" w:rsidP="00D51969">
      <w:pPr>
        <w:spacing w:line="240" w:lineRule="auto"/>
      </w:pPr>
    </w:p>
    <w:p w:rsidR="00280165" w:rsidRDefault="00280165" w:rsidP="00B13D67">
      <w:pPr>
        <w:spacing w:after="0" w:line="240" w:lineRule="auto"/>
        <w:ind w:firstLine="720"/>
      </w:pPr>
    </w:p>
    <w:p w:rsidR="00325C69" w:rsidRPr="0050132F" w:rsidRDefault="00667A6D" w:rsidP="00124579">
      <w:pPr>
        <w:spacing w:after="0" w:line="240" w:lineRule="auto"/>
        <w:ind w:left="720"/>
      </w:pPr>
      <w:r>
        <w:lastRenderedPageBreak/>
        <w:t xml:space="preserve">Serial dilution of this working solution </w:t>
      </w:r>
      <w:r w:rsidR="00220576">
        <w:t xml:space="preserve">in </w:t>
      </w:r>
      <w:r w:rsidR="00124579" w:rsidRPr="00124579">
        <w:t>50/50 Acetonitrile/Water with 0.3% Formic Acid</w:t>
      </w:r>
      <w:r w:rsidR="00220576">
        <w:t xml:space="preserve"> </w:t>
      </w:r>
      <w:r>
        <w:t>yields</w:t>
      </w:r>
      <w:r w:rsidR="00124579">
        <w:t xml:space="preserve"> </w:t>
      </w:r>
      <w:r w:rsidR="00066EC8" w:rsidRPr="0050132F">
        <w:t xml:space="preserve">all </w:t>
      </w:r>
      <w:r w:rsidR="0050132F" w:rsidRPr="0050132F">
        <w:t>eleven</w:t>
      </w:r>
      <w:r>
        <w:t xml:space="preserve"> calibrator working solutions</w:t>
      </w:r>
      <w:r w:rsidR="00AA3000" w:rsidRPr="0050132F">
        <w:t>,</w:t>
      </w:r>
      <w:r w:rsidR="00124579">
        <w:t xml:space="preserve"> </w:t>
      </w:r>
      <w:r w:rsidR="00AA3000" w:rsidRPr="0050132F">
        <w:t>C</w:t>
      </w:r>
      <w:r w:rsidR="00AA3000" w:rsidRPr="0050132F">
        <w:rPr>
          <w:vertAlign w:val="subscript"/>
        </w:rPr>
        <w:t>1</w:t>
      </w:r>
      <w:r w:rsidR="00AA3000" w:rsidRPr="0050132F">
        <w:t>-C</w:t>
      </w:r>
      <w:r w:rsidR="0050132F" w:rsidRPr="0050132F">
        <w:rPr>
          <w:vertAlign w:val="subscript"/>
        </w:rPr>
        <w:t>11</w:t>
      </w:r>
      <w:r w:rsidR="00325C69">
        <w:t xml:space="preserve"> </w:t>
      </w:r>
      <w:r w:rsidR="00100C01">
        <w:t>in the table below:</w:t>
      </w:r>
    </w:p>
    <w:tbl>
      <w:tblPr>
        <w:tblW w:w="6184" w:type="dxa"/>
        <w:jc w:val="center"/>
        <w:tblInd w:w="93" w:type="dxa"/>
        <w:tblLook w:val="04A0" w:firstRow="1" w:lastRow="0" w:firstColumn="1" w:lastColumn="0" w:noHBand="0" w:noVBand="1"/>
      </w:tblPr>
      <w:tblGrid>
        <w:gridCol w:w="2004"/>
        <w:gridCol w:w="1653"/>
        <w:gridCol w:w="2527"/>
      </w:tblGrid>
      <w:tr w:rsidR="0050132F" w:rsidRPr="00414EF5" w:rsidTr="00732C77">
        <w:trPr>
          <w:trHeight w:val="315"/>
          <w:jc w:val="center"/>
        </w:trPr>
        <w:tc>
          <w:tcPr>
            <w:tcW w:w="20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0132F" w:rsidRPr="00414EF5" w:rsidRDefault="00667A6D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Calibrator Stock Sol</w:t>
            </w:r>
            <w:r w:rsidR="0050132F" w:rsidRPr="00414E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</w:t>
            </w:r>
            <w:r w:rsidRPr="00414EF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0132F" w:rsidRPr="00414EF5" w:rsidRDefault="00667A6D" w:rsidP="00732C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Conc.</w:t>
            </w:r>
            <w:r w:rsidR="0050132F" w:rsidRPr="00414E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of C2 (μM)</w:t>
            </w:r>
          </w:p>
        </w:tc>
        <w:tc>
          <w:tcPr>
            <w:tcW w:w="2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50132F" w:rsidRPr="00414EF5" w:rsidRDefault="00667A6D" w:rsidP="005013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Conc.</w:t>
            </w:r>
            <w:r w:rsidR="0050132F" w:rsidRPr="00414EF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of All Other ACs (μM)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100C01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100C01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100C01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100C01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00C01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50132F" w:rsidRPr="00414EF5" w:rsidTr="00732C77">
        <w:trPr>
          <w:trHeight w:val="300"/>
          <w:jc w:val="center"/>
        </w:trPr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2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32F" w:rsidRPr="00414EF5" w:rsidRDefault="0050132F" w:rsidP="00192DD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14E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0.025</w:t>
            </w:r>
          </w:p>
        </w:tc>
      </w:tr>
    </w:tbl>
    <w:p w:rsidR="00AA3000" w:rsidRDefault="00AA3000" w:rsidP="00D51969">
      <w:pPr>
        <w:spacing w:line="240" w:lineRule="auto"/>
        <w:rPr>
          <w:highlight w:val="yellow"/>
        </w:rPr>
      </w:pPr>
    </w:p>
    <w:p w:rsidR="00100C01" w:rsidRPr="00100C01" w:rsidRDefault="00100C01" w:rsidP="00100C01">
      <w:pPr>
        <w:spacing w:line="240" w:lineRule="auto"/>
        <w:ind w:left="720"/>
      </w:pPr>
      <w:r>
        <w:t xml:space="preserve">A 10 </w:t>
      </w:r>
      <w:r w:rsidR="00633628">
        <w:t>µ</w:t>
      </w:r>
      <w:r>
        <w:t>L aliquot of the calibrator working solutions above produces individual calibration curve concentrations used for LC/MS/MS quantitation of acylcarnitines according to the table below:</w:t>
      </w:r>
    </w:p>
    <w:tbl>
      <w:tblPr>
        <w:tblW w:w="7010" w:type="dxa"/>
        <w:jc w:val="center"/>
        <w:tblInd w:w="433" w:type="dxa"/>
        <w:tblLook w:val="04A0" w:firstRow="1" w:lastRow="0" w:firstColumn="1" w:lastColumn="0" w:noHBand="0" w:noVBand="1"/>
      </w:tblPr>
      <w:tblGrid>
        <w:gridCol w:w="2065"/>
        <w:gridCol w:w="1710"/>
        <w:gridCol w:w="3235"/>
      </w:tblGrid>
      <w:tr w:rsidR="00732C77" w:rsidRPr="00732C77" w:rsidTr="00EA7194">
        <w:trPr>
          <w:trHeight w:val="315"/>
          <w:jc w:val="center"/>
        </w:trPr>
        <w:tc>
          <w:tcPr>
            <w:tcW w:w="2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Calibrator Stock Sol</w:t>
            </w:r>
            <w:r w:rsidRPr="00732C7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2C77" w:rsidRPr="00732C77" w:rsidRDefault="00732C77" w:rsidP="00732C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Conc.</w:t>
            </w:r>
            <w:r w:rsidRPr="00732C7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of C2  (μM)</w:t>
            </w:r>
          </w:p>
        </w:tc>
        <w:tc>
          <w:tcPr>
            <w:tcW w:w="3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732C77" w:rsidRPr="00732C77" w:rsidRDefault="00732C77" w:rsidP="00EA71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Conc.</w:t>
            </w:r>
            <w:r w:rsidRPr="00732C77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of All Other ACs (μM)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0.005</w:t>
            </w:r>
          </w:p>
        </w:tc>
      </w:tr>
      <w:tr w:rsidR="00732C77" w:rsidRPr="00732C77" w:rsidTr="00EA7194">
        <w:trPr>
          <w:trHeight w:val="300"/>
          <w:jc w:val="center"/>
        </w:trPr>
        <w:tc>
          <w:tcPr>
            <w:tcW w:w="20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</w:t>
            </w: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3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77" w:rsidRPr="00732C77" w:rsidRDefault="00732C77" w:rsidP="008C7C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732C7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0.0025</w:t>
            </w:r>
          </w:p>
        </w:tc>
      </w:tr>
    </w:tbl>
    <w:p w:rsidR="00732C77" w:rsidRDefault="00732C77" w:rsidP="00D51969">
      <w:pPr>
        <w:spacing w:line="240" w:lineRule="auto"/>
        <w:rPr>
          <w:highlight w:val="yellow"/>
        </w:rPr>
      </w:pPr>
    </w:p>
    <w:p w:rsidR="00EF6401" w:rsidRDefault="00EF6401" w:rsidP="00D51969">
      <w:pPr>
        <w:spacing w:line="240" w:lineRule="auto"/>
        <w:rPr>
          <w:highlight w:val="yellow"/>
        </w:rPr>
      </w:pPr>
    </w:p>
    <w:p w:rsidR="00446D3F" w:rsidRDefault="00446D3F" w:rsidP="00D51969">
      <w:pPr>
        <w:spacing w:line="240" w:lineRule="auto"/>
        <w:rPr>
          <w:highlight w:val="yellow"/>
        </w:rPr>
      </w:pPr>
    </w:p>
    <w:p w:rsidR="00446D3F" w:rsidRDefault="00446D3F" w:rsidP="00D51969">
      <w:pPr>
        <w:spacing w:line="240" w:lineRule="auto"/>
        <w:rPr>
          <w:highlight w:val="yellow"/>
        </w:rPr>
      </w:pPr>
    </w:p>
    <w:p w:rsidR="00446D3F" w:rsidRDefault="00446D3F" w:rsidP="00D51969">
      <w:pPr>
        <w:spacing w:line="240" w:lineRule="auto"/>
        <w:rPr>
          <w:highlight w:val="yellow"/>
        </w:rPr>
      </w:pPr>
    </w:p>
    <w:p w:rsidR="00446D3F" w:rsidRDefault="00446D3F" w:rsidP="00D51969">
      <w:pPr>
        <w:spacing w:line="240" w:lineRule="auto"/>
        <w:rPr>
          <w:highlight w:val="yellow"/>
        </w:rPr>
      </w:pPr>
    </w:p>
    <w:p w:rsidR="00446D3F" w:rsidRDefault="00446D3F" w:rsidP="00D51969">
      <w:pPr>
        <w:spacing w:line="240" w:lineRule="auto"/>
        <w:rPr>
          <w:highlight w:val="yellow"/>
        </w:rPr>
      </w:pPr>
    </w:p>
    <w:p w:rsidR="00192DDB" w:rsidRPr="00DC542E" w:rsidRDefault="00325C69" w:rsidP="00DC542E">
      <w:pPr>
        <w:pStyle w:val="ListParagraph"/>
        <w:numPr>
          <w:ilvl w:val="0"/>
          <w:numId w:val="17"/>
        </w:numPr>
        <w:spacing w:line="240" w:lineRule="auto"/>
        <w:rPr>
          <w:b/>
        </w:rPr>
      </w:pPr>
      <w:r w:rsidRPr="00EF6401">
        <w:rPr>
          <w:u w:val="single"/>
        </w:rPr>
        <w:lastRenderedPageBreak/>
        <w:t>Preparation of Individual Acylcarnitine Internal Standard Stock Solutions</w:t>
      </w:r>
      <w:r>
        <w:t xml:space="preserve">:  </w:t>
      </w:r>
      <w:r w:rsidR="00EF6401">
        <w:t xml:space="preserve">Individual </w:t>
      </w:r>
      <w:r w:rsidR="00EF6401" w:rsidRPr="00954F1F">
        <w:t xml:space="preserve">acylcarnitine </w:t>
      </w:r>
      <w:r w:rsidR="00325FCA">
        <w:t xml:space="preserve">internal standard </w:t>
      </w:r>
      <w:r w:rsidR="00EF6401" w:rsidRPr="00954F1F">
        <w:t xml:space="preserve">stock solutions </w:t>
      </w:r>
      <w:r w:rsidR="00EF6401">
        <w:t xml:space="preserve">are prepared </w:t>
      </w:r>
      <w:r w:rsidR="00EF6401" w:rsidRPr="00954F1F">
        <w:t>from powders according to table below</w:t>
      </w:r>
      <w:r w:rsidR="00EF6401">
        <w:t>.</w:t>
      </w:r>
    </w:p>
    <w:tbl>
      <w:tblPr>
        <w:tblW w:w="8777" w:type="dxa"/>
        <w:jc w:val="center"/>
        <w:tblInd w:w="-427" w:type="dxa"/>
        <w:tblLook w:val="04A0" w:firstRow="1" w:lastRow="0" w:firstColumn="1" w:lastColumn="0" w:noHBand="0" w:noVBand="1"/>
      </w:tblPr>
      <w:tblGrid>
        <w:gridCol w:w="2965"/>
        <w:gridCol w:w="2032"/>
        <w:gridCol w:w="1170"/>
        <w:gridCol w:w="1170"/>
        <w:gridCol w:w="1440"/>
      </w:tblGrid>
      <w:tr w:rsidR="00192DDB" w:rsidRPr="00680FBA" w:rsidTr="0073717B">
        <w:trPr>
          <w:trHeight w:val="315"/>
          <w:jc w:val="center"/>
        </w:trPr>
        <w:tc>
          <w:tcPr>
            <w:tcW w:w="29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92DDB" w:rsidRPr="006E126F" w:rsidRDefault="004616D7" w:rsidP="00192DDB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Acylcarnitine</w:t>
            </w:r>
            <w:r w:rsidR="00192DDB" w:rsidRPr="006E126F">
              <w:rPr>
                <w:rFonts w:eastAsia="Times New Roman" w:cs="Calibri"/>
                <w:b/>
                <w:bCs/>
                <w:color w:val="000000"/>
                <w:sz w:val="20"/>
                <w:szCs w:val="20"/>
              </w:rPr>
              <w:t>-Int. Std.</w:t>
            </w:r>
          </w:p>
        </w:tc>
        <w:tc>
          <w:tcPr>
            <w:tcW w:w="20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92DDB" w:rsidRPr="006E126F" w:rsidRDefault="00192DDB" w:rsidP="00192DD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b/>
                <w:color w:val="000000"/>
                <w:sz w:val="20"/>
                <w:szCs w:val="20"/>
              </w:rPr>
              <w:t>Carrier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92DDB" w:rsidRPr="006E126F" w:rsidRDefault="00192DDB" w:rsidP="00192DD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b/>
                <w:color w:val="000000"/>
                <w:sz w:val="20"/>
                <w:szCs w:val="20"/>
              </w:rPr>
              <w:t>Cat. No.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92DDB" w:rsidRPr="006E126F" w:rsidRDefault="00192DDB" w:rsidP="00DC0A67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b/>
                <w:color w:val="000000"/>
                <w:sz w:val="20"/>
                <w:szCs w:val="20"/>
              </w:rPr>
              <w:t>Stock Conc’n (M)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192DDB" w:rsidRPr="006E126F" w:rsidRDefault="00192DDB" w:rsidP="0073717B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b/>
                <w:color w:val="000000"/>
                <w:sz w:val="20"/>
                <w:szCs w:val="20"/>
              </w:rPr>
              <w:t>Diluent</w:t>
            </w:r>
          </w:p>
        </w:tc>
      </w:tr>
      <w:tr w:rsidR="00192DDB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192DDB" w:rsidRPr="006E126F" w:rsidRDefault="004616D7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Acetylcarnitine, C2-D3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DDB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DDB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DLM-1871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92DDB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2DDB" w:rsidRPr="006E126F" w:rsidRDefault="006E126F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Propionylcarnitine, C3-D3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8C7C5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DLM-3973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6E126F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Butyrylcarnitine, C4-D3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8C7C5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DLM-3861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6E126F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Isovalerylcarnitine, C5-Iso-D9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8C7C5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DLM-3974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6E126F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Hexanoylcarnitine, C6-D3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CDN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D-6647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6E126F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 water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Octanoylcarnitine, C8-D3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8C7C5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DLM-755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Decanoylcarnitine, C10-D3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CDN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D-6640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6E10C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Dodecanoylcarnitine, C12-D3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CDN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D-6643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Tetradecanoylcarnitine, C14-D3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CDN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D-6661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Palmitoylcarnitine, C16-D3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8C7C5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Cambridge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D-1263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6E10C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  <w:tr w:rsidR="00F41A9D" w:rsidRPr="00680FBA" w:rsidTr="0073717B">
        <w:trPr>
          <w:trHeight w:val="300"/>
          <w:jc w:val="center"/>
        </w:trPr>
        <w:tc>
          <w:tcPr>
            <w:tcW w:w="29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Octadecanoylcarnitine, C18-D3</w:t>
            </w:r>
          </w:p>
        </w:tc>
        <w:tc>
          <w:tcPr>
            <w:tcW w:w="2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CDN Isotopes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D-6650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41A9D" w:rsidRPr="006E126F" w:rsidRDefault="00F41A9D" w:rsidP="00192DDB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1A9D" w:rsidRPr="006E126F" w:rsidRDefault="00F41A9D" w:rsidP="006E10C8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20"/>
                <w:szCs w:val="20"/>
              </w:rPr>
            </w:pPr>
            <w:r w:rsidRPr="006E126F">
              <w:rPr>
                <w:rFonts w:eastAsia="Times New Roman" w:cs="Calibri"/>
                <w:color w:val="000000"/>
                <w:sz w:val="20"/>
                <w:szCs w:val="20"/>
              </w:rPr>
              <w:t>50% MeOH</w:t>
            </w:r>
          </w:p>
        </w:tc>
      </w:tr>
    </w:tbl>
    <w:p w:rsidR="00846B2D" w:rsidRDefault="00846B2D" w:rsidP="00846B2D">
      <w:pPr>
        <w:spacing w:line="240" w:lineRule="auto"/>
        <w:rPr>
          <w:rFonts w:eastAsia="Times New Roman" w:cstheme="minorHAnsi"/>
          <w:color w:val="000000"/>
          <w:highlight w:val="yellow"/>
        </w:rPr>
      </w:pPr>
    </w:p>
    <w:p w:rsidR="00DC542E" w:rsidRPr="00DC542E" w:rsidRDefault="00DC542E" w:rsidP="00DC542E">
      <w:pPr>
        <w:pStyle w:val="ListParagraph"/>
        <w:spacing w:line="240" w:lineRule="auto"/>
      </w:pPr>
    </w:p>
    <w:p w:rsidR="00846B2D" w:rsidRPr="000E1FAB" w:rsidRDefault="00DC542E" w:rsidP="00846B2D">
      <w:pPr>
        <w:pStyle w:val="ListParagraph"/>
        <w:numPr>
          <w:ilvl w:val="0"/>
          <w:numId w:val="17"/>
        </w:numPr>
        <w:spacing w:line="240" w:lineRule="auto"/>
      </w:pPr>
      <w:r w:rsidRPr="00DC542E">
        <w:rPr>
          <w:u w:val="single"/>
        </w:rPr>
        <w:t>Preparation of Acylcarnitine Internal Standard Working Solution</w:t>
      </w:r>
      <w:r w:rsidR="00633628">
        <w:rPr>
          <w:u w:val="single"/>
        </w:rPr>
        <w:t xml:space="preserve"> I</w:t>
      </w:r>
      <w:r>
        <w:t xml:space="preserve">: </w:t>
      </w:r>
      <w:r w:rsidR="00846B2D" w:rsidRPr="000E1FAB">
        <w:t xml:space="preserve">Individual </w:t>
      </w:r>
      <w:r>
        <w:t xml:space="preserve">internal standard </w:t>
      </w:r>
      <w:r w:rsidR="00846B2D" w:rsidRPr="000E1FAB">
        <w:t xml:space="preserve">stock solutions are </w:t>
      </w:r>
      <w:r>
        <w:t xml:space="preserve">combined </w:t>
      </w:r>
      <w:r w:rsidR="00633628">
        <w:t>i</w:t>
      </w:r>
      <w:r w:rsidR="00BE12B2">
        <w:t xml:space="preserve">n </w:t>
      </w:r>
      <w:r w:rsidR="00124579" w:rsidRPr="00124579">
        <w:t>50/50 Acetonitrile/Water with 0.3% Formic Acid</w:t>
      </w:r>
      <w:r w:rsidR="00124579" w:rsidRPr="000E1FAB">
        <w:t xml:space="preserve"> </w:t>
      </w:r>
      <w:r w:rsidR="00846B2D" w:rsidRPr="000E1FAB">
        <w:t xml:space="preserve">to prepare the internal standard stock </w:t>
      </w:r>
      <w:r w:rsidR="00AC36A4">
        <w:t xml:space="preserve">working </w:t>
      </w:r>
      <w:r w:rsidR="00846B2D" w:rsidRPr="000E1FAB">
        <w:t xml:space="preserve">solution. </w:t>
      </w:r>
    </w:p>
    <w:tbl>
      <w:tblPr>
        <w:tblW w:w="6250" w:type="dxa"/>
        <w:jc w:val="center"/>
        <w:tblInd w:w="93" w:type="dxa"/>
        <w:tblLook w:val="04A0" w:firstRow="1" w:lastRow="0" w:firstColumn="1" w:lastColumn="0" w:noHBand="0" w:noVBand="1"/>
      </w:tblPr>
      <w:tblGrid>
        <w:gridCol w:w="2110"/>
        <w:gridCol w:w="2250"/>
        <w:gridCol w:w="1890"/>
      </w:tblGrid>
      <w:tr w:rsidR="00846B2D" w:rsidRPr="000E1FAB" w:rsidTr="00AC36A4">
        <w:trPr>
          <w:trHeight w:val="315"/>
          <w:jc w:val="center"/>
        </w:trPr>
        <w:tc>
          <w:tcPr>
            <w:tcW w:w="2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Acylcarnitine</w:t>
            </w:r>
            <w:r w:rsidR="00846B2D" w:rsidRPr="00DC542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-Int. Std.</w:t>
            </w:r>
          </w:p>
        </w:tc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B2D" w:rsidRPr="00DC542E" w:rsidRDefault="00846B2D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Initial </w:t>
            </w: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</w:rPr>
              <w:t>Individual</w:t>
            </w:r>
            <w:r w:rsidR="00446D3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Stock Conc.</w:t>
            </w: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</w:t>
            </w:r>
            <w:r w:rsidR="00DC0A67"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(</w:t>
            </w: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M)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846B2D" w:rsidRPr="00DC542E" w:rsidRDefault="00846B2D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Final </w:t>
            </w: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val="single"/>
              </w:rPr>
              <w:t>Combined</w:t>
            </w:r>
            <w:r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</w:t>
            </w:r>
          </w:p>
          <w:p w:rsidR="00846B2D" w:rsidRPr="00DC542E" w:rsidRDefault="00446D3F" w:rsidP="000E1F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Stock Conc.</w:t>
            </w:r>
            <w:r w:rsidR="00846B2D"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 xml:space="preserve"> (</w:t>
            </w:r>
            <w:r w:rsidR="000E1FAB"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μ</w:t>
            </w:r>
            <w:r w:rsidR="00846B2D" w:rsidRPr="00DC542E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M)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C2-D3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C3-D3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C4-D3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C5-Iso-D9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C6-D3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C8-D3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C10-D3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C12-D3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C14-D3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C16-D3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0.25</w:t>
            </w:r>
          </w:p>
        </w:tc>
      </w:tr>
      <w:tr w:rsidR="00846B2D" w:rsidRPr="000E1FAB" w:rsidTr="00AC36A4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C18-D3</w:t>
            </w:r>
          </w:p>
        </w:tc>
        <w:tc>
          <w:tcPr>
            <w:tcW w:w="22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6B2D" w:rsidRPr="00DC542E" w:rsidRDefault="00DC0A67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B2D" w:rsidRPr="00DC542E" w:rsidRDefault="000E1FAB" w:rsidP="006E10C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2.5</w:t>
            </w:r>
          </w:p>
        </w:tc>
      </w:tr>
    </w:tbl>
    <w:p w:rsidR="000E1FAB" w:rsidRDefault="00D032A6" w:rsidP="00732C77">
      <w:pPr>
        <w:spacing w:line="240" w:lineRule="auto"/>
        <w:ind w:left="720"/>
      </w:pPr>
      <w:r w:rsidRPr="000E1FAB">
        <w:br/>
        <w:t xml:space="preserve">The </w:t>
      </w:r>
      <w:r w:rsidR="00446D3F">
        <w:t>internal standard working solution above is</w:t>
      </w:r>
      <w:r w:rsidRPr="000E1FAB">
        <w:t xml:space="preserve"> diluted 1:1</w:t>
      </w:r>
      <w:r w:rsidR="00DC0A67" w:rsidRPr="000E1FAB">
        <w:t>0</w:t>
      </w:r>
      <w:r w:rsidRPr="000E1FAB">
        <w:t xml:space="preserve"> in </w:t>
      </w:r>
      <w:r w:rsidR="00DC0A67" w:rsidRPr="000E1FAB">
        <w:t>50</w:t>
      </w:r>
      <w:r w:rsidR="000E1FAB" w:rsidRPr="000E1FAB">
        <w:t>/50 ACN/0.3% formic acid</w:t>
      </w:r>
      <w:r w:rsidR="00633628">
        <w:t xml:space="preserve"> to generate the internal standard working solution II.</w:t>
      </w:r>
    </w:p>
    <w:p w:rsidR="0026349D" w:rsidRDefault="0026349D" w:rsidP="00846B2D">
      <w:pPr>
        <w:spacing w:line="240" w:lineRule="auto"/>
      </w:pPr>
    </w:p>
    <w:p w:rsidR="0026349D" w:rsidRDefault="0026349D" w:rsidP="00846B2D">
      <w:pPr>
        <w:spacing w:line="240" w:lineRule="auto"/>
      </w:pPr>
    </w:p>
    <w:p w:rsidR="0026349D" w:rsidRDefault="0026349D" w:rsidP="00846B2D">
      <w:pPr>
        <w:spacing w:line="240" w:lineRule="auto"/>
      </w:pPr>
    </w:p>
    <w:p w:rsidR="00846B2D" w:rsidRPr="000E1FAB" w:rsidRDefault="00633628" w:rsidP="00633628">
      <w:pPr>
        <w:spacing w:line="240" w:lineRule="auto"/>
        <w:ind w:left="720"/>
      </w:pPr>
      <w:r>
        <w:lastRenderedPageBreak/>
        <w:t>A 10 µL aliquot of internal standard working solution II is spiked into calibrator and study samples to produce the following concentrations</w:t>
      </w:r>
      <w:r w:rsidR="006E5B6B">
        <w:t xml:space="preserve"> for LC/MS/MS quantitation of acylcarnitines</w:t>
      </w:r>
      <w:r w:rsidR="00D032A6" w:rsidRPr="0026349D">
        <w:t xml:space="preserve">: </w:t>
      </w:r>
    </w:p>
    <w:tbl>
      <w:tblPr>
        <w:tblStyle w:val="TableGrid"/>
        <w:tblW w:w="6521" w:type="dxa"/>
        <w:jc w:val="center"/>
        <w:tblInd w:w="828" w:type="dxa"/>
        <w:tblLook w:val="04A0" w:firstRow="1" w:lastRow="0" w:firstColumn="1" w:lastColumn="0" w:noHBand="0" w:noVBand="1"/>
      </w:tblPr>
      <w:tblGrid>
        <w:gridCol w:w="1630"/>
        <w:gridCol w:w="1630"/>
        <w:gridCol w:w="1592"/>
        <w:gridCol w:w="1669"/>
      </w:tblGrid>
      <w:tr w:rsidR="0026349D" w:rsidRPr="0026349D" w:rsidTr="007B1497">
        <w:trPr>
          <w:jc w:val="center"/>
        </w:trPr>
        <w:tc>
          <w:tcPr>
            <w:tcW w:w="1630" w:type="dxa"/>
            <w:tcBorders>
              <w:left w:val="single" w:sz="4" w:space="0" w:color="000000" w:themeColor="text1"/>
            </w:tcBorders>
            <w:vAlign w:val="bottom"/>
          </w:tcPr>
          <w:p w:rsidR="0026349D" w:rsidRPr="00633628" w:rsidRDefault="0026349D" w:rsidP="00D5196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33628">
              <w:rPr>
                <w:rFonts w:cstheme="minorHAnsi"/>
                <w:b/>
                <w:sz w:val="20"/>
                <w:szCs w:val="20"/>
              </w:rPr>
              <w:t>Sample</w:t>
            </w:r>
          </w:p>
        </w:tc>
        <w:tc>
          <w:tcPr>
            <w:tcW w:w="1630" w:type="dxa"/>
            <w:tcBorders>
              <w:left w:val="single" w:sz="4" w:space="0" w:color="000000" w:themeColor="text1"/>
            </w:tcBorders>
            <w:vAlign w:val="bottom"/>
          </w:tcPr>
          <w:p w:rsidR="0026349D" w:rsidRPr="00633628" w:rsidRDefault="00633628" w:rsidP="00192DD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Conc. </w:t>
            </w:r>
            <w:r w:rsidR="0026349D" w:rsidRPr="00633628">
              <w:rPr>
                <w:rFonts w:cstheme="minorHAnsi"/>
                <w:b/>
                <w:sz w:val="20"/>
                <w:szCs w:val="20"/>
              </w:rPr>
              <w:t xml:space="preserve">of “A” ISs </w:t>
            </w:r>
          </w:p>
          <w:p w:rsidR="0026349D" w:rsidRPr="00633628" w:rsidRDefault="0026349D" w:rsidP="00192DD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33628">
              <w:rPr>
                <w:rFonts w:cstheme="minorHAnsi"/>
                <w:b/>
                <w:sz w:val="20"/>
                <w:szCs w:val="20"/>
              </w:rPr>
              <w:t xml:space="preserve"> (uM)</w:t>
            </w:r>
          </w:p>
        </w:tc>
        <w:tc>
          <w:tcPr>
            <w:tcW w:w="1592" w:type="dxa"/>
            <w:vAlign w:val="bottom"/>
          </w:tcPr>
          <w:p w:rsidR="0026349D" w:rsidRPr="00633628" w:rsidRDefault="00633628" w:rsidP="007B1497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Conc. </w:t>
            </w:r>
            <w:r w:rsidR="0026349D" w:rsidRPr="00633628">
              <w:rPr>
                <w:rFonts w:cstheme="minorHAnsi"/>
                <w:b/>
                <w:sz w:val="20"/>
                <w:szCs w:val="20"/>
              </w:rPr>
              <w:t>of “B” ISs (uM)</w:t>
            </w:r>
          </w:p>
        </w:tc>
        <w:tc>
          <w:tcPr>
            <w:tcW w:w="1669" w:type="dxa"/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  <w:p w:rsidR="0026349D" w:rsidRPr="00633628" w:rsidRDefault="00633628" w:rsidP="00633628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Conc. </w:t>
            </w:r>
            <w:r w:rsidR="0026349D" w:rsidRPr="00633628">
              <w:rPr>
                <w:rFonts w:cstheme="minorHAnsi"/>
                <w:b/>
                <w:sz w:val="20"/>
                <w:szCs w:val="20"/>
              </w:rPr>
              <w:t xml:space="preserve"> of “C” ISs (uM)</w:t>
            </w:r>
          </w:p>
        </w:tc>
      </w:tr>
      <w:tr w:rsidR="0026349D" w:rsidRPr="0026349D" w:rsidTr="007B1497">
        <w:trPr>
          <w:jc w:val="center"/>
        </w:trPr>
        <w:tc>
          <w:tcPr>
            <w:tcW w:w="1630" w:type="dxa"/>
            <w:tcBorders>
              <w:left w:val="single" w:sz="4" w:space="0" w:color="000000" w:themeColor="text1"/>
            </w:tcBorders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C</w:t>
            </w:r>
            <w:r w:rsidRPr="00633628">
              <w:rPr>
                <w:rFonts w:cstheme="minorHAnsi"/>
                <w:color w:val="000000"/>
                <w:sz w:val="20"/>
                <w:szCs w:val="20"/>
                <w:vertAlign w:val="subscript"/>
              </w:rPr>
              <w:t>1</w:t>
            </w:r>
            <w:r w:rsidRPr="00633628">
              <w:rPr>
                <w:rFonts w:cstheme="minorHAnsi"/>
                <w:color w:val="000000"/>
                <w:sz w:val="20"/>
                <w:szCs w:val="20"/>
              </w:rPr>
              <w:t>-C</w:t>
            </w:r>
            <w:r w:rsidRPr="00633628">
              <w:rPr>
                <w:rFonts w:cstheme="minorHAnsi"/>
                <w:color w:val="00000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630" w:type="dxa"/>
            <w:tcBorders>
              <w:left w:val="single" w:sz="4" w:space="0" w:color="000000" w:themeColor="text1"/>
            </w:tcBorders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592" w:type="dxa"/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669" w:type="dxa"/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0.025</w:t>
            </w:r>
          </w:p>
        </w:tc>
      </w:tr>
      <w:tr w:rsidR="0026349D" w:rsidRPr="0026349D" w:rsidTr="007B1497">
        <w:trPr>
          <w:jc w:val="center"/>
        </w:trPr>
        <w:tc>
          <w:tcPr>
            <w:tcW w:w="1630" w:type="dxa"/>
            <w:tcBorders>
              <w:left w:val="single" w:sz="4" w:space="0" w:color="000000" w:themeColor="text1"/>
            </w:tcBorders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Tissue/Fluid</w:t>
            </w:r>
          </w:p>
        </w:tc>
        <w:tc>
          <w:tcPr>
            <w:tcW w:w="1630" w:type="dxa"/>
            <w:tcBorders>
              <w:left w:val="single" w:sz="4" w:space="0" w:color="000000" w:themeColor="text1"/>
            </w:tcBorders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592" w:type="dxa"/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669" w:type="dxa"/>
            <w:vAlign w:val="bottom"/>
          </w:tcPr>
          <w:p w:rsidR="0026349D" w:rsidRPr="00633628" w:rsidRDefault="0026349D" w:rsidP="00192DDB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633628">
              <w:rPr>
                <w:rFonts w:cstheme="minorHAnsi"/>
                <w:color w:val="000000"/>
                <w:sz w:val="20"/>
                <w:szCs w:val="20"/>
              </w:rPr>
              <w:t>0.025</w:t>
            </w:r>
          </w:p>
        </w:tc>
      </w:tr>
    </w:tbl>
    <w:p w:rsidR="009D3018" w:rsidRDefault="00216521" w:rsidP="00EB19E6">
      <w:r w:rsidRPr="0026349D">
        <w:t xml:space="preserve">       </w:t>
      </w:r>
      <w:r w:rsidR="00D51969" w:rsidRPr="0026349D">
        <w:t xml:space="preserve">       </w:t>
      </w:r>
      <w:r w:rsidR="0026349D" w:rsidRPr="0026349D">
        <w:t xml:space="preserve">                </w:t>
      </w:r>
      <w:r w:rsidR="00D51969" w:rsidRPr="0026349D">
        <w:t xml:space="preserve"> </w:t>
      </w:r>
      <w:r w:rsidRPr="0026349D">
        <w:t>“A” Internal Standard</w:t>
      </w:r>
      <w:r w:rsidR="00FD7134" w:rsidRPr="0026349D">
        <w:t xml:space="preserve">: </w:t>
      </w:r>
      <w:r w:rsidR="0026349D" w:rsidRPr="0026349D">
        <w:t>C2</w:t>
      </w:r>
      <w:r w:rsidR="00FD7134" w:rsidRPr="0026349D">
        <w:br/>
        <w:t xml:space="preserve">       </w:t>
      </w:r>
      <w:r w:rsidR="00D51969" w:rsidRPr="0026349D">
        <w:t xml:space="preserve">       </w:t>
      </w:r>
      <w:r w:rsidR="0026349D" w:rsidRPr="0026349D">
        <w:t xml:space="preserve">                </w:t>
      </w:r>
      <w:r w:rsidR="00D51969" w:rsidRPr="0026349D">
        <w:t xml:space="preserve"> </w:t>
      </w:r>
      <w:r w:rsidR="00FD7134" w:rsidRPr="0026349D">
        <w:t xml:space="preserve">“B” Internal Standards: </w:t>
      </w:r>
      <w:r w:rsidR="0026349D" w:rsidRPr="0026349D">
        <w:t>C3, C4, C5-Iso, C6, C8, C12, C14, C18</w:t>
      </w:r>
      <w:r w:rsidRPr="0026349D">
        <w:t xml:space="preserve"> </w:t>
      </w:r>
      <w:r w:rsidR="00FD7134" w:rsidRPr="0026349D">
        <w:br/>
        <w:t xml:space="preserve">  </w:t>
      </w:r>
      <w:r w:rsidRPr="0026349D">
        <w:t xml:space="preserve">     </w:t>
      </w:r>
      <w:r w:rsidR="00D51969" w:rsidRPr="0026349D">
        <w:t xml:space="preserve">      </w:t>
      </w:r>
      <w:r w:rsidR="0026349D" w:rsidRPr="0026349D">
        <w:t xml:space="preserve">                </w:t>
      </w:r>
      <w:r w:rsidR="00D51969" w:rsidRPr="0026349D">
        <w:t xml:space="preserve">  </w:t>
      </w:r>
      <w:r w:rsidR="0026349D" w:rsidRPr="0026349D">
        <w:t>“C” Internal Standards: C10, C16</w:t>
      </w:r>
    </w:p>
    <w:p w:rsidR="00D235D5" w:rsidRDefault="00D235D5" w:rsidP="00EB19E6">
      <w:pPr>
        <w:rPr>
          <w:highlight w:val="yellow"/>
        </w:rPr>
      </w:pPr>
    </w:p>
    <w:p w:rsidR="00954F1F" w:rsidRPr="00D235D5" w:rsidRDefault="00954F1F" w:rsidP="00D235D5">
      <w:pPr>
        <w:pStyle w:val="ListParagraph"/>
        <w:numPr>
          <w:ilvl w:val="0"/>
          <w:numId w:val="14"/>
        </w:numPr>
        <w:spacing w:line="240" w:lineRule="auto"/>
        <w:rPr>
          <w:b/>
        </w:rPr>
      </w:pPr>
      <w:r w:rsidRPr="00D235D5">
        <w:rPr>
          <w:b/>
        </w:rPr>
        <w:t>Preparation of Calibration Curve</w:t>
      </w:r>
      <w:r w:rsidR="00D235D5" w:rsidRPr="00D235D5">
        <w:rPr>
          <w:b/>
        </w:rPr>
        <w:t>s and Biological Samples</w:t>
      </w:r>
    </w:p>
    <w:p w:rsidR="00D235D5" w:rsidRDefault="00D235D5" w:rsidP="00D235D5">
      <w:pPr>
        <w:pStyle w:val="ListParagraph"/>
        <w:spacing w:line="240" w:lineRule="auto"/>
      </w:pPr>
    </w:p>
    <w:p w:rsidR="00D77A8F" w:rsidRPr="00D77A8F" w:rsidRDefault="00D77A8F" w:rsidP="00D77A8F">
      <w:pPr>
        <w:pStyle w:val="ListParagraph"/>
        <w:numPr>
          <w:ilvl w:val="0"/>
          <w:numId w:val="21"/>
        </w:numPr>
        <w:spacing w:line="240" w:lineRule="auto"/>
        <w:rPr>
          <w:u w:val="single"/>
        </w:rPr>
      </w:pPr>
      <w:r w:rsidRPr="00D77A8F">
        <w:rPr>
          <w:u w:val="single"/>
        </w:rPr>
        <w:t>Preparation of Calibration Curves</w:t>
      </w:r>
    </w:p>
    <w:p w:rsidR="00954F1F" w:rsidRDefault="00954F1F" w:rsidP="00954F1F">
      <w:pPr>
        <w:pStyle w:val="ListParagraph"/>
        <w:numPr>
          <w:ilvl w:val="0"/>
          <w:numId w:val="12"/>
        </w:numPr>
        <w:spacing w:line="240" w:lineRule="auto"/>
      </w:pPr>
      <w:r>
        <w:t xml:space="preserve">To eleven Eppendorf tubes, add either 90 </w:t>
      </w:r>
      <w:r>
        <w:rPr>
          <w:rFonts w:cstheme="minorHAnsi"/>
        </w:rPr>
        <w:t>μ</w:t>
      </w:r>
      <w:r>
        <w:t>L of either H</w:t>
      </w:r>
      <w:r>
        <w:rPr>
          <w:vertAlign w:val="subscript"/>
        </w:rPr>
        <w:t>2</w:t>
      </w:r>
      <w:r>
        <w:t>O (for fluid analysis) or 50/50 ACN/0.3% formic acid (for tissue analysis)</w:t>
      </w:r>
      <w:r w:rsidR="00D77A8F">
        <w:t>.</w:t>
      </w:r>
    </w:p>
    <w:p w:rsidR="00954F1F" w:rsidRPr="009D3018" w:rsidRDefault="00954F1F" w:rsidP="00954F1F">
      <w:pPr>
        <w:pStyle w:val="ListParagraph"/>
        <w:numPr>
          <w:ilvl w:val="0"/>
          <w:numId w:val="12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 xml:space="preserve">Spike in 10 </w:t>
      </w:r>
      <w:r>
        <w:rPr>
          <w:rFonts w:cstheme="minorHAnsi"/>
          <w:noProof/>
        </w:rPr>
        <w:t>μ</w:t>
      </w:r>
      <w:r>
        <w:rPr>
          <w:rFonts w:cs="Arial"/>
          <w:noProof/>
        </w:rPr>
        <w:t>L of the appropri</w:t>
      </w:r>
      <w:r w:rsidR="00D77A8F">
        <w:rPr>
          <w:rFonts w:cs="Arial"/>
          <w:noProof/>
        </w:rPr>
        <w:t>ate calibrator working solution to each tube.</w:t>
      </w:r>
    </w:p>
    <w:p w:rsidR="00D77A8F" w:rsidRPr="00D77A8F" w:rsidRDefault="00954F1F" w:rsidP="00954F1F">
      <w:pPr>
        <w:pStyle w:val="ListParagraph"/>
        <w:numPr>
          <w:ilvl w:val="0"/>
          <w:numId w:val="12"/>
        </w:numPr>
        <w:spacing w:line="240" w:lineRule="auto"/>
      </w:pPr>
      <w:r w:rsidRPr="00D77A8F">
        <w:rPr>
          <w:rFonts w:cs="Arial"/>
          <w:noProof/>
        </w:rPr>
        <w:t xml:space="preserve">Spike in 10 </w:t>
      </w:r>
      <w:r w:rsidRPr="00D77A8F">
        <w:rPr>
          <w:rFonts w:cstheme="minorHAnsi"/>
          <w:noProof/>
        </w:rPr>
        <w:t>μ</w:t>
      </w:r>
      <w:r w:rsidRPr="00D77A8F">
        <w:rPr>
          <w:rFonts w:cs="Arial"/>
          <w:noProof/>
        </w:rPr>
        <w:t xml:space="preserve">L of internal standard </w:t>
      </w:r>
      <w:r w:rsidR="00D77A8F" w:rsidRPr="00D77A8F">
        <w:rPr>
          <w:rFonts w:cs="Arial"/>
          <w:noProof/>
        </w:rPr>
        <w:t xml:space="preserve">working solution II </w:t>
      </w:r>
      <w:r w:rsidRPr="00D77A8F">
        <w:rPr>
          <w:rFonts w:cs="Arial"/>
          <w:noProof/>
        </w:rPr>
        <w:t>t</w:t>
      </w:r>
      <w:r w:rsidR="00D77A8F" w:rsidRPr="00D77A8F">
        <w:rPr>
          <w:rFonts w:cs="Arial"/>
          <w:noProof/>
        </w:rPr>
        <w:t xml:space="preserve">o each </w:t>
      </w:r>
      <w:r w:rsidR="00D77A8F">
        <w:rPr>
          <w:rFonts w:cs="Arial"/>
          <w:noProof/>
        </w:rPr>
        <w:t>tube</w:t>
      </w:r>
      <w:r w:rsidR="00931F11">
        <w:rPr>
          <w:rFonts w:cs="Arial"/>
          <w:noProof/>
        </w:rPr>
        <w:t xml:space="preserve"> and vortex thoroughly.</w:t>
      </w:r>
    </w:p>
    <w:p w:rsidR="00954F1F" w:rsidRPr="006C165D" w:rsidRDefault="00954F1F" w:rsidP="00954F1F">
      <w:pPr>
        <w:pStyle w:val="ListParagraph"/>
        <w:numPr>
          <w:ilvl w:val="0"/>
          <w:numId w:val="12"/>
        </w:numPr>
        <w:spacing w:line="240" w:lineRule="auto"/>
      </w:pPr>
      <w:r>
        <w:t>For all remaining steps, beginning with the addition of MeOH, follow the steps used in “Preparation of Biological Samples”</w:t>
      </w:r>
      <w:r w:rsidR="00D77A8F">
        <w:t xml:space="preserve"> </w:t>
      </w:r>
      <w:r>
        <w:t>below.</w:t>
      </w:r>
    </w:p>
    <w:p w:rsidR="00954F1F" w:rsidRDefault="00942774" w:rsidP="00931F11">
      <w:pPr>
        <w:pStyle w:val="ListParagraph"/>
        <w:spacing w:line="240" w:lineRule="auto"/>
        <w:rPr>
          <w:highlight w:val="yellow"/>
        </w:rPr>
      </w:pPr>
      <w:r w:rsidRPr="00942774">
        <w:rPr>
          <w:highlight w:val="yellow"/>
        </w:rPr>
        <w:br/>
      </w:r>
    </w:p>
    <w:p w:rsidR="00FB2005" w:rsidRPr="00931F11" w:rsidRDefault="00931F11" w:rsidP="00931F11">
      <w:pPr>
        <w:pStyle w:val="ListParagraph"/>
        <w:numPr>
          <w:ilvl w:val="0"/>
          <w:numId w:val="21"/>
        </w:numPr>
        <w:spacing w:line="240" w:lineRule="auto"/>
        <w:rPr>
          <w:rFonts w:cs="Arial"/>
          <w:noProof/>
          <w:u w:val="single"/>
        </w:rPr>
      </w:pPr>
      <w:r w:rsidRPr="00931F11">
        <w:rPr>
          <w:rFonts w:cs="Arial"/>
          <w:noProof/>
          <w:u w:val="single"/>
        </w:rPr>
        <w:t>Preparation of Biological Samples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 w:rsidRPr="008622F1">
        <w:rPr>
          <w:rFonts w:cs="Arial"/>
          <w:noProof/>
        </w:rPr>
        <w:t xml:space="preserve">Aliquot 100 </w:t>
      </w:r>
      <w:r w:rsidRPr="008622F1">
        <w:rPr>
          <w:rFonts w:cstheme="minorHAnsi"/>
          <w:noProof/>
        </w:rPr>
        <w:t>μ</w:t>
      </w:r>
      <w:r w:rsidRPr="008622F1">
        <w:rPr>
          <w:rFonts w:cs="Arial"/>
          <w:noProof/>
        </w:rPr>
        <w:t xml:space="preserve">L of either biological fluid or tissue homogenate (at a concentration of 100 mg </w:t>
      </w:r>
      <w:r>
        <w:rPr>
          <w:rFonts w:cs="Arial"/>
          <w:noProof/>
        </w:rPr>
        <w:t xml:space="preserve">tissue </w:t>
      </w:r>
      <w:r w:rsidRPr="008622F1">
        <w:rPr>
          <w:rFonts w:cs="Arial"/>
          <w:noProof/>
        </w:rPr>
        <w:t>per mL of 50/50 ACN/0.3% formi</w:t>
      </w:r>
      <w:r>
        <w:rPr>
          <w:rFonts w:cs="Arial"/>
          <w:noProof/>
        </w:rPr>
        <w:t>c acid) into an Eppendorf tube.</w:t>
      </w:r>
    </w:p>
    <w:p w:rsidR="00931F11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 w:rsidRPr="00931F11">
        <w:rPr>
          <w:rFonts w:cs="Arial"/>
          <w:noProof/>
        </w:rPr>
        <w:t xml:space="preserve">Add 10 </w:t>
      </w:r>
      <w:r w:rsidRPr="00931F11">
        <w:rPr>
          <w:rFonts w:cstheme="minorHAnsi"/>
          <w:noProof/>
        </w:rPr>
        <w:t>μ</w:t>
      </w:r>
      <w:r w:rsidRPr="00931F11">
        <w:rPr>
          <w:rFonts w:cs="Arial"/>
          <w:noProof/>
        </w:rPr>
        <w:t xml:space="preserve">L of </w:t>
      </w:r>
      <w:r w:rsidR="00931F11" w:rsidRPr="00931F11">
        <w:rPr>
          <w:rFonts w:cs="Arial"/>
          <w:noProof/>
        </w:rPr>
        <w:t>internal standard working solution II to each</w:t>
      </w:r>
      <w:r w:rsidR="00931F11">
        <w:rPr>
          <w:rFonts w:cs="Arial"/>
          <w:noProof/>
        </w:rPr>
        <w:t xml:space="preserve"> tube.</w:t>
      </w:r>
    </w:p>
    <w:p w:rsidR="00FB2005" w:rsidRPr="00931F11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 w:rsidRPr="00931F11">
        <w:rPr>
          <w:rFonts w:cs="Arial"/>
          <w:noProof/>
        </w:rPr>
        <w:t xml:space="preserve">Add 800 </w:t>
      </w:r>
      <w:r w:rsidRPr="00931F11">
        <w:rPr>
          <w:rFonts w:cstheme="minorHAnsi"/>
          <w:noProof/>
        </w:rPr>
        <w:t>μ</w:t>
      </w:r>
      <w:r w:rsidRPr="00931F11">
        <w:rPr>
          <w:rFonts w:cs="Arial"/>
          <w:noProof/>
        </w:rPr>
        <w:t>L of ice-cold MeOH to</w:t>
      </w:r>
      <w:r w:rsidR="007B1497">
        <w:rPr>
          <w:rFonts w:cs="Arial"/>
          <w:noProof/>
        </w:rPr>
        <w:t xml:space="preserve"> the tube and vortex thoroughly</w:t>
      </w:r>
      <w:r w:rsidR="00931F11">
        <w:rPr>
          <w:rFonts w:cs="Arial"/>
          <w:noProof/>
        </w:rPr>
        <w:t>.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>Centrifuge the tube at 18,000 x g for five minutes at 4</w:t>
      </w:r>
      <w:r>
        <w:rPr>
          <w:rFonts w:cstheme="minorHAnsi"/>
          <w:noProof/>
        </w:rPr>
        <w:t>°</w:t>
      </w:r>
      <w:r>
        <w:rPr>
          <w:rFonts w:cs="Arial"/>
          <w:noProof/>
        </w:rPr>
        <w:t>C</w:t>
      </w:r>
      <w:r w:rsidR="00931F11">
        <w:rPr>
          <w:rFonts w:cs="Arial"/>
          <w:noProof/>
        </w:rPr>
        <w:t xml:space="preserve">; </w:t>
      </w:r>
      <w:r>
        <w:rPr>
          <w:rFonts w:cs="Arial"/>
          <w:noProof/>
        </w:rPr>
        <w:t>precipitate</w:t>
      </w:r>
      <w:r w:rsidR="00931F11">
        <w:rPr>
          <w:rFonts w:cs="Arial"/>
          <w:noProof/>
        </w:rPr>
        <w:t>d protein</w:t>
      </w:r>
      <w:r>
        <w:rPr>
          <w:rFonts w:cs="Arial"/>
          <w:noProof/>
        </w:rPr>
        <w:t xml:space="preserve"> will form a tight pellet at the bottom of the tube</w:t>
      </w:r>
      <w:r w:rsidR="00931F11">
        <w:rPr>
          <w:rFonts w:cs="Arial"/>
          <w:noProof/>
        </w:rPr>
        <w:t>.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 xml:space="preserve">After centrifugation, transfer 100 </w:t>
      </w:r>
      <w:r>
        <w:rPr>
          <w:rFonts w:cstheme="minorHAnsi"/>
          <w:noProof/>
        </w:rPr>
        <w:t>μ</w:t>
      </w:r>
      <w:r>
        <w:rPr>
          <w:rFonts w:cs="Arial"/>
          <w:noProof/>
        </w:rPr>
        <w:t xml:space="preserve">L of </w:t>
      </w:r>
      <w:r w:rsidR="00931F11">
        <w:rPr>
          <w:rFonts w:cs="Arial"/>
          <w:noProof/>
        </w:rPr>
        <w:t xml:space="preserve">methanolic </w:t>
      </w:r>
      <w:r>
        <w:rPr>
          <w:rFonts w:cs="Arial"/>
          <w:noProof/>
        </w:rPr>
        <w:t>supernatant to a 96-well plate</w:t>
      </w:r>
      <w:r w:rsidR="00931F11">
        <w:rPr>
          <w:rFonts w:cs="Arial"/>
          <w:noProof/>
        </w:rPr>
        <w:t>.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>Dry the contents of the plate under nitrogen at 45</w:t>
      </w:r>
      <w:r>
        <w:rPr>
          <w:rFonts w:cstheme="minorHAnsi"/>
          <w:noProof/>
        </w:rPr>
        <w:t>°</w:t>
      </w:r>
      <w:r>
        <w:rPr>
          <w:rFonts w:cs="Arial"/>
          <w:noProof/>
        </w:rPr>
        <w:t>C until all wells are completely dry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 xml:space="preserve">Meanwhile, prepare the derivatization reagents </w:t>
      </w:r>
    </w:p>
    <w:p w:rsidR="00FB2005" w:rsidRDefault="00FB2005" w:rsidP="00FB2005">
      <w:pPr>
        <w:pStyle w:val="ListParagraph"/>
        <w:numPr>
          <w:ilvl w:val="1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>Prepare 0.2 M o-benzylhydroxylamine (OBA) in 50% MeOH/50% 10 mM ammonium acetate, pH 5.5</w:t>
      </w:r>
      <w:r w:rsidR="00931F11">
        <w:rPr>
          <w:rFonts w:cs="Arial"/>
          <w:noProof/>
        </w:rPr>
        <w:t xml:space="preserve"> (</w:t>
      </w:r>
      <w:r w:rsidR="00124579">
        <w:rPr>
          <w:rFonts w:cs="Arial"/>
          <w:noProof/>
        </w:rPr>
        <w:t>store at room temperature</w:t>
      </w:r>
      <w:r w:rsidR="00B955A8">
        <w:rPr>
          <w:rFonts w:cs="Arial"/>
          <w:noProof/>
        </w:rPr>
        <w:t xml:space="preserve">; this solution is stable for </w:t>
      </w:r>
      <w:r w:rsidR="00124579">
        <w:rPr>
          <w:rFonts w:cs="Arial"/>
          <w:noProof/>
        </w:rPr>
        <w:t>three days</w:t>
      </w:r>
      <w:r w:rsidR="00931F11">
        <w:rPr>
          <w:rFonts w:cs="Arial"/>
          <w:noProof/>
        </w:rPr>
        <w:t>).</w:t>
      </w:r>
    </w:p>
    <w:p w:rsidR="00FB2005" w:rsidRDefault="00FB2005" w:rsidP="00FB2005">
      <w:pPr>
        <w:pStyle w:val="ListParagraph"/>
        <w:numPr>
          <w:ilvl w:val="1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>Prepare 2 M EDC in H</w:t>
      </w:r>
      <w:r>
        <w:rPr>
          <w:rFonts w:cs="Arial"/>
          <w:noProof/>
          <w:vertAlign w:val="subscript"/>
        </w:rPr>
        <w:t>2</w:t>
      </w:r>
      <w:r w:rsidR="00FD17BA">
        <w:rPr>
          <w:rFonts w:cs="Arial"/>
          <w:noProof/>
        </w:rPr>
        <w:t>O (</w:t>
      </w:r>
      <w:r>
        <w:rPr>
          <w:rFonts w:cs="Arial"/>
          <w:noProof/>
        </w:rPr>
        <w:t>this solution must be prepared daily</w:t>
      </w:r>
      <w:r w:rsidR="00FD17BA">
        <w:rPr>
          <w:rFonts w:cs="Arial"/>
          <w:noProof/>
        </w:rPr>
        <w:t>).</w:t>
      </w:r>
    </w:p>
    <w:p w:rsidR="00FB2005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 xml:space="preserve">Once the wells are dry, reconstitute the samples in 100 </w:t>
      </w:r>
      <w:r>
        <w:rPr>
          <w:rFonts w:cstheme="minorHAnsi"/>
          <w:noProof/>
        </w:rPr>
        <w:t>μ</w:t>
      </w:r>
      <w:r>
        <w:rPr>
          <w:rFonts w:cs="Arial"/>
          <w:noProof/>
        </w:rPr>
        <w:t xml:space="preserve">L of OBA and 10 </w:t>
      </w:r>
      <w:r>
        <w:rPr>
          <w:rFonts w:cstheme="minorHAnsi"/>
          <w:noProof/>
        </w:rPr>
        <w:t>μ</w:t>
      </w:r>
      <w:r>
        <w:rPr>
          <w:rFonts w:cs="Arial"/>
          <w:noProof/>
        </w:rPr>
        <w:t>L of EDC. Seal the plate, vortex on a plate mixer for 30 seconds, and incubate for 10 minutes at room temperature</w:t>
      </w:r>
      <w:r w:rsidR="00FD17BA">
        <w:rPr>
          <w:rFonts w:cs="Arial"/>
          <w:noProof/>
        </w:rPr>
        <w:t>.</w:t>
      </w:r>
    </w:p>
    <w:p w:rsidR="00FB2005" w:rsidRPr="008622F1" w:rsidRDefault="00FB2005" w:rsidP="00FB2005">
      <w:pPr>
        <w:pStyle w:val="ListParagraph"/>
        <w:numPr>
          <w:ilvl w:val="0"/>
          <w:numId w:val="11"/>
        </w:numPr>
        <w:spacing w:line="240" w:lineRule="auto"/>
        <w:rPr>
          <w:rFonts w:cs="Arial"/>
          <w:noProof/>
        </w:rPr>
      </w:pPr>
      <w:r>
        <w:rPr>
          <w:rFonts w:cs="Arial"/>
          <w:noProof/>
        </w:rPr>
        <w:t>After incubation, transfer the plate to the autosampler of the LC</w:t>
      </w:r>
      <w:r w:rsidR="00FD17BA">
        <w:rPr>
          <w:rFonts w:cs="Arial"/>
          <w:noProof/>
        </w:rPr>
        <w:t>/MS/MS.</w:t>
      </w:r>
    </w:p>
    <w:p w:rsidR="00FB2005" w:rsidRDefault="00FB2005" w:rsidP="00EB19E6">
      <w:pPr>
        <w:rPr>
          <w:highlight w:val="yellow"/>
        </w:rPr>
      </w:pPr>
    </w:p>
    <w:p w:rsidR="00FB2005" w:rsidRDefault="00FB2005" w:rsidP="00EB19E6">
      <w:pPr>
        <w:rPr>
          <w:highlight w:val="yellow"/>
        </w:rPr>
      </w:pPr>
    </w:p>
    <w:p w:rsidR="00FB2005" w:rsidRDefault="00FB2005" w:rsidP="00EB19E6">
      <w:pPr>
        <w:rPr>
          <w:highlight w:val="yellow"/>
        </w:rPr>
      </w:pPr>
    </w:p>
    <w:p w:rsidR="009D3018" w:rsidRDefault="00185E01" w:rsidP="00185E01">
      <w:pPr>
        <w:pStyle w:val="ListParagraph"/>
        <w:numPr>
          <w:ilvl w:val="0"/>
          <w:numId w:val="14"/>
        </w:numPr>
        <w:spacing w:line="240" w:lineRule="auto"/>
        <w:rPr>
          <w:b/>
        </w:rPr>
      </w:pPr>
      <w:r w:rsidRPr="00B17D4A">
        <w:rPr>
          <w:b/>
        </w:rPr>
        <w:lastRenderedPageBreak/>
        <w:t xml:space="preserve"> LC/MS/MS </w:t>
      </w:r>
      <w:r w:rsidR="009D3018" w:rsidRPr="00B17D4A">
        <w:rPr>
          <w:b/>
        </w:rPr>
        <w:t>Assay Conditions</w:t>
      </w:r>
    </w:p>
    <w:p w:rsidR="00B17D4A" w:rsidRDefault="00B17D4A" w:rsidP="00B17D4A">
      <w:pPr>
        <w:pStyle w:val="ListParagraph"/>
        <w:spacing w:line="240" w:lineRule="auto"/>
        <w:rPr>
          <w:b/>
        </w:rPr>
      </w:pPr>
    </w:p>
    <w:p w:rsidR="007379E9" w:rsidRPr="007C4D90" w:rsidRDefault="007379E9" w:rsidP="007379E9">
      <w:pPr>
        <w:pStyle w:val="ListParagraph"/>
        <w:numPr>
          <w:ilvl w:val="0"/>
          <w:numId w:val="9"/>
        </w:numPr>
        <w:spacing w:line="240" w:lineRule="auto"/>
        <w:rPr>
          <w:b/>
          <w:u w:val="single"/>
        </w:rPr>
      </w:pPr>
      <w:r w:rsidRPr="007C4D90">
        <w:rPr>
          <w:b/>
          <w:u w:val="single"/>
        </w:rPr>
        <w:t>Agilent 1290 Infinity HPLC</w:t>
      </w:r>
    </w:p>
    <w:p w:rsidR="007C4D90" w:rsidRDefault="007C4D90" w:rsidP="007C4D90">
      <w:pPr>
        <w:pStyle w:val="ListParagraph"/>
        <w:spacing w:line="240" w:lineRule="auto"/>
      </w:pPr>
    </w:p>
    <w:p w:rsidR="009D3018" w:rsidRPr="009D26EE" w:rsidRDefault="009D3018" w:rsidP="007C4D90">
      <w:pPr>
        <w:pStyle w:val="ListParagraph"/>
        <w:spacing w:line="240" w:lineRule="auto"/>
      </w:pPr>
      <w:r w:rsidRPr="009D26EE">
        <w:t>Autosampler</w:t>
      </w:r>
    </w:p>
    <w:p w:rsidR="009D3018" w:rsidRPr="009D26EE" w:rsidRDefault="00B17D4A" w:rsidP="009D3018">
      <w:pPr>
        <w:pStyle w:val="ListParagraph"/>
        <w:numPr>
          <w:ilvl w:val="1"/>
          <w:numId w:val="9"/>
        </w:numPr>
        <w:spacing w:line="240" w:lineRule="auto"/>
      </w:pPr>
      <w:r>
        <w:t xml:space="preserve">Temperature:  </w:t>
      </w:r>
      <w:r w:rsidR="00D66B6E" w:rsidRPr="009D26EE">
        <w:t>4</w:t>
      </w:r>
      <w:r w:rsidR="009D3018" w:rsidRPr="009D26EE">
        <w:rPr>
          <w:rFonts w:cstheme="minorHAnsi"/>
        </w:rPr>
        <w:t>°</w:t>
      </w:r>
      <w:r w:rsidR="009D3018" w:rsidRPr="009D26EE">
        <w:t>C</w:t>
      </w:r>
    </w:p>
    <w:p w:rsidR="009D3018" w:rsidRPr="00D43DEA" w:rsidRDefault="00B17D4A" w:rsidP="009D3018">
      <w:pPr>
        <w:pStyle w:val="ListParagraph"/>
        <w:numPr>
          <w:ilvl w:val="1"/>
          <w:numId w:val="9"/>
        </w:numPr>
        <w:spacing w:line="240" w:lineRule="auto"/>
      </w:pPr>
      <w:r>
        <w:t xml:space="preserve">Injection Volume:  </w:t>
      </w:r>
      <w:r w:rsidR="00D43DEA">
        <w:t>2</w:t>
      </w:r>
      <w:r w:rsidR="009D3018" w:rsidRPr="00D43DEA">
        <w:t xml:space="preserve"> </w:t>
      </w:r>
      <w:r w:rsidR="009D3018" w:rsidRPr="00D43DEA">
        <w:rPr>
          <w:rFonts w:cstheme="minorHAnsi"/>
        </w:rPr>
        <w:t>μ</w:t>
      </w:r>
      <w:r w:rsidR="009D3018" w:rsidRPr="00D43DEA">
        <w:t>L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 xml:space="preserve">Needle Wash Solution: </w:t>
      </w:r>
      <w:r w:rsidR="00B17D4A">
        <w:t xml:space="preserve"> </w:t>
      </w:r>
      <w:r w:rsidRPr="009D26EE">
        <w:t>80/20 Methanol/Water</w:t>
      </w:r>
    </w:p>
    <w:p w:rsidR="009D3018" w:rsidRDefault="009D3018" w:rsidP="007C4D90">
      <w:pPr>
        <w:pStyle w:val="ListParagraph"/>
        <w:spacing w:line="240" w:lineRule="auto"/>
      </w:pPr>
      <w:r w:rsidRPr="009D26EE">
        <w:t>Column</w:t>
      </w:r>
    </w:p>
    <w:p w:rsidR="00B17D4A" w:rsidRPr="009D26EE" w:rsidRDefault="00B955A8" w:rsidP="00B17D4A">
      <w:pPr>
        <w:pStyle w:val="ListParagraph"/>
        <w:numPr>
          <w:ilvl w:val="1"/>
          <w:numId w:val="9"/>
        </w:numPr>
        <w:spacing w:line="240" w:lineRule="auto"/>
      </w:pPr>
      <w:r>
        <w:t>Waters 2 x 100 mm, 1.7</w:t>
      </w:r>
      <w:r w:rsidR="00B17D4A">
        <w:t xml:space="preserve"> µm </w:t>
      </w:r>
      <w:r>
        <w:t>BEH</w:t>
      </w:r>
      <w:r w:rsidR="002960A1">
        <w:t xml:space="preserve"> C18 column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 xml:space="preserve">Temperature: </w:t>
      </w:r>
      <w:r w:rsidR="00B17D4A">
        <w:t xml:space="preserve"> </w:t>
      </w:r>
      <w:r w:rsidRPr="009D26EE">
        <w:t>55</w:t>
      </w:r>
      <w:r w:rsidRPr="009D26EE">
        <w:rPr>
          <w:rFonts w:cstheme="minorHAnsi"/>
        </w:rPr>
        <w:t>°</w:t>
      </w:r>
      <w:r w:rsidRPr="009D26EE">
        <w:t>C</w:t>
      </w:r>
    </w:p>
    <w:p w:rsidR="009D3018" w:rsidRPr="009D26EE" w:rsidRDefault="009D26EE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 xml:space="preserve">Maximum Pressure: </w:t>
      </w:r>
      <w:r w:rsidR="002960A1">
        <w:t xml:space="preserve"> </w:t>
      </w:r>
      <w:r w:rsidRPr="009D26EE">
        <w:t>10</w:t>
      </w:r>
      <w:r w:rsidR="009D3018" w:rsidRPr="009D26EE">
        <w:t>00 bar</w:t>
      </w:r>
    </w:p>
    <w:p w:rsidR="009D3018" w:rsidRPr="009D26EE" w:rsidRDefault="009D3018" w:rsidP="007C4D90">
      <w:pPr>
        <w:pStyle w:val="ListParagraph"/>
        <w:spacing w:line="240" w:lineRule="auto"/>
      </w:pPr>
      <w:r w:rsidRPr="009D26EE">
        <w:t>Binary Pump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 xml:space="preserve">Flow Rate: </w:t>
      </w:r>
      <w:r w:rsidR="002960A1">
        <w:t xml:space="preserve"> </w:t>
      </w:r>
      <w:r w:rsidRPr="009D26EE">
        <w:t>0.</w:t>
      </w:r>
      <w:r w:rsidR="009D26EE" w:rsidRPr="009D26EE">
        <w:t>4</w:t>
      </w:r>
      <w:r w:rsidRPr="009D26EE">
        <w:t xml:space="preserve"> mL/min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 xml:space="preserve">Solvent A: </w:t>
      </w:r>
      <w:r w:rsidR="002960A1">
        <w:t xml:space="preserve"> </w:t>
      </w:r>
      <w:r w:rsidR="009D26EE">
        <w:t>0.1% Formic Acid in H</w:t>
      </w:r>
      <w:r w:rsidR="009D26EE">
        <w:rPr>
          <w:vertAlign w:val="subscript"/>
        </w:rPr>
        <w:t>2</w:t>
      </w:r>
      <w:r w:rsidR="009D26EE">
        <w:t>O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>Solvent B:</w:t>
      </w:r>
      <w:r w:rsidR="002960A1">
        <w:t xml:space="preserve"> </w:t>
      </w:r>
      <w:r w:rsidRPr="009D26EE">
        <w:t xml:space="preserve"> </w:t>
      </w:r>
      <w:r w:rsidR="009D26EE">
        <w:t>0.1% Formic Acid in ACN</w:t>
      </w:r>
    </w:p>
    <w:p w:rsidR="009D3018" w:rsidRPr="009D26EE" w:rsidRDefault="009D3018" w:rsidP="009D3018">
      <w:pPr>
        <w:pStyle w:val="ListParagraph"/>
        <w:numPr>
          <w:ilvl w:val="1"/>
          <w:numId w:val="9"/>
        </w:numPr>
        <w:spacing w:line="240" w:lineRule="auto"/>
      </w:pPr>
      <w:r w:rsidRPr="009D26EE">
        <w:t>Gradient Conditions:</w:t>
      </w:r>
    </w:p>
    <w:tbl>
      <w:tblPr>
        <w:tblStyle w:val="TableGrid"/>
        <w:tblW w:w="0" w:type="auto"/>
        <w:jc w:val="center"/>
        <w:tblInd w:w="378" w:type="dxa"/>
        <w:tblLook w:val="04A0" w:firstRow="1" w:lastRow="0" w:firstColumn="1" w:lastColumn="0" w:noHBand="0" w:noVBand="1"/>
      </w:tblPr>
      <w:tblGrid>
        <w:gridCol w:w="1170"/>
        <w:gridCol w:w="1240"/>
        <w:gridCol w:w="1170"/>
        <w:gridCol w:w="1980"/>
      </w:tblGrid>
      <w:tr w:rsidR="009D3018" w:rsidRPr="009D26EE" w:rsidTr="006F1D89">
        <w:trPr>
          <w:jc w:val="center"/>
        </w:trPr>
        <w:tc>
          <w:tcPr>
            <w:tcW w:w="1170" w:type="dxa"/>
          </w:tcPr>
          <w:p w:rsidR="009D3018" w:rsidRPr="002A13A6" w:rsidRDefault="009D3018" w:rsidP="00192DDB">
            <w:pPr>
              <w:jc w:val="center"/>
              <w:rPr>
                <w:b/>
                <w:sz w:val="20"/>
                <w:szCs w:val="20"/>
              </w:rPr>
            </w:pPr>
            <w:r w:rsidRPr="002A13A6">
              <w:rPr>
                <w:b/>
                <w:sz w:val="20"/>
                <w:szCs w:val="20"/>
              </w:rPr>
              <w:t>Segment</w:t>
            </w:r>
          </w:p>
        </w:tc>
        <w:tc>
          <w:tcPr>
            <w:tcW w:w="1240" w:type="dxa"/>
          </w:tcPr>
          <w:p w:rsidR="009D3018" w:rsidRPr="002A13A6" w:rsidRDefault="009D3018" w:rsidP="00192DDB">
            <w:pPr>
              <w:jc w:val="center"/>
              <w:rPr>
                <w:b/>
                <w:sz w:val="20"/>
                <w:szCs w:val="20"/>
              </w:rPr>
            </w:pPr>
            <w:r w:rsidRPr="002A13A6">
              <w:rPr>
                <w:b/>
                <w:sz w:val="20"/>
                <w:szCs w:val="20"/>
              </w:rPr>
              <w:t>Time (min</w:t>
            </w:r>
            <w:r w:rsidR="006F1D89">
              <w:rPr>
                <w:b/>
                <w:sz w:val="20"/>
                <w:szCs w:val="20"/>
              </w:rPr>
              <w:t>.</w:t>
            </w:r>
            <w:r w:rsidRPr="002A13A6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70" w:type="dxa"/>
          </w:tcPr>
          <w:p w:rsidR="009D3018" w:rsidRPr="002A13A6" w:rsidRDefault="009D3018" w:rsidP="00192DDB">
            <w:pPr>
              <w:jc w:val="center"/>
              <w:rPr>
                <w:b/>
                <w:sz w:val="20"/>
                <w:szCs w:val="20"/>
              </w:rPr>
            </w:pPr>
            <w:r w:rsidRPr="002A13A6">
              <w:rPr>
                <w:b/>
                <w:sz w:val="20"/>
                <w:szCs w:val="20"/>
              </w:rPr>
              <w:t>% B</w:t>
            </w:r>
          </w:p>
        </w:tc>
        <w:tc>
          <w:tcPr>
            <w:tcW w:w="1980" w:type="dxa"/>
          </w:tcPr>
          <w:p w:rsidR="009D3018" w:rsidRPr="002A13A6" w:rsidRDefault="009D3018" w:rsidP="00192DDB">
            <w:pPr>
              <w:jc w:val="center"/>
              <w:rPr>
                <w:b/>
                <w:sz w:val="20"/>
                <w:szCs w:val="20"/>
              </w:rPr>
            </w:pPr>
            <w:r w:rsidRPr="002A13A6">
              <w:rPr>
                <w:b/>
                <w:sz w:val="20"/>
                <w:szCs w:val="20"/>
              </w:rPr>
              <w:t>Flow Rate (mL/min)</w:t>
            </w:r>
          </w:p>
        </w:tc>
      </w:tr>
      <w:tr w:rsidR="009D3018" w:rsidRPr="009D26EE" w:rsidTr="006F1D89">
        <w:trPr>
          <w:jc w:val="center"/>
        </w:trPr>
        <w:tc>
          <w:tcPr>
            <w:tcW w:w="1170" w:type="dxa"/>
          </w:tcPr>
          <w:p w:rsidR="009D3018" w:rsidRPr="002A13A6" w:rsidRDefault="009D3018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 (Start)</w:t>
            </w:r>
          </w:p>
        </w:tc>
        <w:tc>
          <w:tcPr>
            <w:tcW w:w="1240" w:type="dxa"/>
          </w:tcPr>
          <w:p w:rsidR="009D3018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0.00</w:t>
            </w:r>
          </w:p>
        </w:tc>
        <w:tc>
          <w:tcPr>
            <w:tcW w:w="1170" w:type="dxa"/>
          </w:tcPr>
          <w:p w:rsidR="009D3018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:rsidR="009D3018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0.4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3.00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20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0.4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2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5.00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30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0.4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3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12.50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95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0.4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4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12.60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95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0.8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5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14.10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95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0.8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6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14.20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0.8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7</w:t>
            </w:r>
          </w:p>
        </w:tc>
        <w:tc>
          <w:tcPr>
            <w:tcW w:w="1240" w:type="dxa"/>
          </w:tcPr>
          <w:p w:rsidR="009D26EE" w:rsidRPr="002A13A6" w:rsidRDefault="009D26EE" w:rsidP="008C7C5A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16.00</w:t>
            </w:r>
          </w:p>
        </w:tc>
        <w:tc>
          <w:tcPr>
            <w:tcW w:w="117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2A13A6">
              <w:rPr>
                <w:sz w:val="20"/>
                <w:szCs w:val="20"/>
              </w:rPr>
              <w:t>0.8</w:t>
            </w:r>
          </w:p>
        </w:tc>
      </w:tr>
      <w:tr w:rsidR="009D26EE" w:rsidRPr="009D26EE" w:rsidTr="006F1D89">
        <w:trPr>
          <w:jc w:val="center"/>
        </w:trPr>
        <w:tc>
          <w:tcPr>
            <w:tcW w:w="1170" w:type="dxa"/>
          </w:tcPr>
          <w:p w:rsidR="009D26EE" w:rsidRPr="007379E9" w:rsidRDefault="009D26EE" w:rsidP="00192DDB">
            <w:pPr>
              <w:jc w:val="center"/>
              <w:rPr>
                <w:sz w:val="20"/>
                <w:szCs w:val="20"/>
              </w:rPr>
            </w:pPr>
            <w:r w:rsidRPr="007379E9">
              <w:rPr>
                <w:sz w:val="20"/>
                <w:szCs w:val="20"/>
              </w:rPr>
              <w:t>Re-equil.</w:t>
            </w:r>
          </w:p>
        </w:tc>
        <w:tc>
          <w:tcPr>
            <w:tcW w:w="1240" w:type="dxa"/>
          </w:tcPr>
          <w:p w:rsidR="009D26EE" w:rsidRPr="007379E9" w:rsidRDefault="009D26EE" w:rsidP="00192DDB">
            <w:pPr>
              <w:jc w:val="center"/>
              <w:rPr>
                <w:sz w:val="20"/>
                <w:szCs w:val="20"/>
              </w:rPr>
            </w:pPr>
            <w:r w:rsidRPr="007379E9">
              <w:rPr>
                <w:sz w:val="20"/>
                <w:szCs w:val="20"/>
              </w:rPr>
              <w:t>16.20</w:t>
            </w:r>
          </w:p>
        </w:tc>
        <w:tc>
          <w:tcPr>
            <w:tcW w:w="1170" w:type="dxa"/>
          </w:tcPr>
          <w:p w:rsidR="009D26EE" w:rsidRPr="007379E9" w:rsidRDefault="009D26EE" w:rsidP="00192DDB">
            <w:pPr>
              <w:jc w:val="center"/>
              <w:rPr>
                <w:sz w:val="20"/>
                <w:szCs w:val="20"/>
              </w:rPr>
            </w:pPr>
            <w:r w:rsidRPr="007379E9"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</w:tcPr>
          <w:p w:rsidR="009D26EE" w:rsidRPr="002A13A6" w:rsidRDefault="009D26EE" w:rsidP="00192DDB">
            <w:pPr>
              <w:jc w:val="center"/>
              <w:rPr>
                <w:sz w:val="20"/>
                <w:szCs w:val="20"/>
              </w:rPr>
            </w:pPr>
            <w:r w:rsidRPr="007379E9">
              <w:rPr>
                <w:sz w:val="20"/>
                <w:szCs w:val="20"/>
              </w:rPr>
              <w:t>0.4</w:t>
            </w:r>
          </w:p>
        </w:tc>
      </w:tr>
    </w:tbl>
    <w:p w:rsidR="009D3018" w:rsidRPr="00680FBA" w:rsidRDefault="009D3018" w:rsidP="009D3018">
      <w:pPr>
        <w:spacing w:line="240" w:lineRule="auto"/>
        <w:rPr>
          <w:highlight w:val="yellow"/>
        </w:rPr>
      </w:pPr>
    </w:p>
    <w:p w:rsidR="009D3018" w:rsidRPr="006B6E40" w:rsidRDefault="006B6E40" w:rsidP="009D3018">
      <w:pPr>
        <w:pStyle w:val="ListParagraph"/>
        <w:numPr>
          <w:ilvl w:val="0"/>
          <w:numId w:val="9"/>
        </w:numPr>
        <w:spacing w:line="240" w:lineRule="auto"/>
        <w:rPr>
          <w:b/>
          <w:u w:val="single"/>
        </w:rPr>
      </w:pPr>
      <w:r w:rsidRPr="006B6E40">
        <w:rPr>
          <w:b/>
          <w:u w:val="single"/>
        </w:rPr>
        <w:t xml:space="preserve">Agilent 6490 Triple Quadrupole </w:t>
      </w:r>
      <w:r w:rsidR="009D3018" w:rsidRPr="006B6E40">
        <w:rPr>
          <w:b/>
          <w:u w:val="single"/>
        </w:rPr>
        <w:t>Mass Spectrometer</w:t>
      </w:r>
    </w:p>
    <w:p w:rsidR="007379E9" w:rsidRDefault="00B955A8" w:rsidP="007379E9">
      <w:pPr>
        <w:pStyle w:val="ListParagraph"/>
        <w:numPr>
          <w:ilvl w:val="1"/>
          <w:numId w:val="9"/>
        </w:numPr>
        <w:spacing w:line="240" w:lineRule="auto"/>
      </w:pPr>
      <w:r>
        <w:t>Gas Temperature:</w:t>
      </w:r>
      <w:r w:rsidR="006B6E40">
        <w:t xml:space="preserve"> 325˚ C</w:t>
      </w:r>
    </w:p>
    <w:p w:rsidR="006B6E40" w:rsidRDefault="006B6E40" w:rsidP="007379E9">
      <w:pPr>
        <w:pStyle w:val="ListParagraph"/>
        <w:numPr>
          <w:ilvl w:val="1"/>
          <w:numId w:val="9"/>
        </w:numPr>
        <w:spacing w:line="240" w:lineRule="auto"/>
      </w:pPr>
      <w:r>
        <w:t>Gas Flow</w:t>
      </w:r>
      <w:r w:rsidR="00B955A8">
        <w:t>:</w:t>
      </w:r>
      <w:r>
        <w:t xml:space="preserve"> 11 L/min.</w:t>
      </w:r>
    </w:p>
    <w:p w:rsidR="006B6E40" w:rsidRDefault="006B6E40" w:rsidP="007379E9">
      <w:pPr>
        <w:pStyle w:val="ListParagraph"/>
        <w:numPr>
          <w:ilvl w:val="1"/>
          <w:numId w:val="9"/>
        </w:numPr>
        <w:spacing w:line="240" w:lineRule="auto"/>
      </w:pPr>
      <w:r>
        <w:t>Nebulizer</w:t>
      </w:r>
      <w:r w:rsidR="00B955A8">
        <w:t>:</w:t>
      </w:r>
      <w:r>
        <w:t xml:space="preserve"> 50 psi</w:t>
      </w:r>
    </w:p>
    <w:p w:rsidR="006B6E40" w:rsidRDefault="00B955A8" w:rsidP="007379E9">
      <w:pPr>
        <w:pStyle w:val="ListParagraph"/>
        <w:numPr>
          <w:ilvl w:val="1"/>
          <w:numId w:val="9"/>
        </w:numPr>
        <w:spacing w:line="240" w:lineRule="auto"/>
      </w:pPr>
      <w:r>
        <w:t>Sheath Gas Temperature:</w:t>
      </w:r>
      <w:r w:rsidR="006B6E40">
        <w:t xml:space="preserve"> 325˚ C</w:t>
      </w:r>
    </w:p>
    <w:p w:rsidR="006B6E40" w:rsidRDefault="006B6E40" w:rsidP="007379E9">
      <w:pPr>
        <w:pStyle w:val="ListParagraph"/>
        <w:numPr>
          <w:ilvl w:val="1"/>
          <w:numId w:val="9"/>
        </w:numPr>
        <w:spacing w:line="240" w:lineRule="auto"/>
      </w:pPr>
      <w:r>
        <w:t>Sheath Gas Flow</w:t>
      </w:r>
      <w:r w:rsidR="00B955A8">
        <w:t>:</w:t>
      </w:r>
      <w:r>
        <w:t xml:space="preserve"> 10 L/min.</w:t>
      </w:r>
    </w:p>
    <w:p w:rsidR="006B6E40" w:rsidRDefault="006B6E40" w:rsidP="007379E9">
      <w:pPr>
        <w:pStyle w:val="ListParagraph"/>
        <w:numPr>
          <w:ilvl w:val="1"/>
          <w:numId w:val="9"/>
        </w:numPr>
        <w:spacing w:line="240" w:lineRule="auto"/>
      </w:pPr>
      <w:r>
        <w:t>Capillary</w:t>
      </w:r>
      <w:r w:rsidR="00B955A8">
        <w:t xml:space="preserve"> Voltage:</w:t>
      </w:r>
      <w:r>
        <w:t xml:space="preserve"> 3500 V</w:t>
      </w:r>
    </w:p>
    <w:p w:rsidR="006B6E40" w:rsidRDefault="006B6E40" w:rsidP="007379E9">
      <w:pPr>
        <w:pStyle w:val="ListParagraph"/>
        <w:numPr>
          <w:ilvl w:val="1"/>
          <w:numId w:val="9"/>
        </w:numPr>
        <w:spacing w:line="240" w:lineRule="auto"/>
      </w:pPr>
      <w:r>
        <w:t>Nozzle Voltage</w:t>
      </w:r>
      <w:r w:rsidR="00B955A8">
        <w:t>:</w:t>
      </w:r>
      <w:r>
        <w:t xml:space="preserve"> 500 V</w:t>
      </w:r>
    </w:p>
    <w:p w:rsidR="00F227A4" w:rsidRDefault="00F227A4" w:rsidP="007379E9">
      <w:pPr>
        <w:pStyle w:val="ListParagraph"/>
        <w:numPr>
          <w:ilvl w:val="1"/>
          <w:numId w:val="9"/>
        </w:numPr>
        <w:spacing w:line="240" w:lineRule="auto"/>
      </w:pPr>
      <w:r>
        <w:t xml:space="preserve">Electrospray ionization: </w:t>
      </w:r>
      <w:r w:rsidR="00B955A8">
        <w:t>P</w:t>
      </w:r>
      <w:r>
        <w:t>ositive</w:t>
      </w:r>
    </w:p>
    <w:p w:rsidR="006C2EA1" w:rsidRDefault="006C2EA1" w:rsidP="006C2EA1">
      <w:pPr>
        <w:spacing w:line="240" w:lineRule="auto"/>
      </w:pPr>
    </w:p>
    <w:p w:rsidR="006C2EA1" w:rsidRDefault="006C2EA1" w:rsidP="006C2EA1">
      <w:pPr>
        <w:spacing w:line="240" w:lineRule="auto"/>
      </w:pPr>
    </w:p>
    <w:p w:rsidR="006C2EA1" w:rsidRDefault="006C2EA1" w:rsidP="006C2EA1">
      <w:pPr>
        <w:spacing w:line="240" w:lineRule="auto"/>
      </w:pPr>
    </w:p>
    <w:p w:rsidR="006C2EA1" w:rsidRDefault="006C2EA1" w:rsidP="006C2EA1">
      <w:pPr>
        <w:spacing w:line="240" w:lineRule="auto"/>
      </w:pPr>
    </w:p>
    <w:p w:rsidR="006C2EA1" w:rsidRDefault="006C2EA1" w:rsidP="006C2EA1">
      <w:pPr>
        <w:spacing w:line="240" w:lineRule="auto"/>
      </w:pPr>
    </w:p>
    <w:p w:rsidR="007379E9" w:rsidRPr="006C2EA1" w:rsidRDefault="006C2EA1" w:rsidP="006C2EA1">
      <w:pPr>
        <w:pStyle w:val="ListParagraph"/>
        <w:numPr>
          <w:ilvl w:val="0"/>
          <w:numId w:val="9"/>
        </w:numPr>
        <w:spacing w:line="240" w:lineRule="auto"/>
        <w:rPr>
          <w:b/>
          <w:u w:val="single"/>
        </w:rPr>
      </w:pPr>
      <w:r w:rsidRPr="006C2EA1">
        <w:rPr>
          <w:b/>
          <w:u w:val="single"/>
        </w:rPr>
        <w:lastRenderedPageBreak/>
        <w:t>MRM Transitions</w:t>
      </w:r>
    </w:p>
    <w:tbl>
      <w:tblPr>
        <w:tblW w:w="9444" w:type="dxa"/>
        <w:jc w:val="center"/>
        <w:tblInd w:w="-1230" w:type="dxa"/>
        <w:tblLook w:val="04A0" w:firstRow="1" w:lastRow="0" w:firstColumn="1" w:lastColumn="0" w:noHBand="0" w:noVBand="1"/>
      </w:tblPr>
      <w:tblGrid>
        <w:gridCol w:w="1794"/>
        <w:gridCol w:w="1080"/>
        <w:gridCol w:w="1080"/>
        <w:gridCol w:w="720"/>
        <w:gridCol w:w="765"/>
        <w:gridCol w:w="1215"/>
        <w:gridCol w:w="1170"/>
        <w:gridCol w:w="1620"/>
      </w:tblGrid>
      <w:tr w:rsidR="00827E9C" w:rsidRPr="00827E9C" w:rsidTr="00827E9C">
        <w:trPr>
          <w:trHeight w:val="315"/>
          <w:jc w:val="center"/>
        </w:trPr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Compound Name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Precursor Ion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Product Ion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MS2 Res</w:t>
            </w:r>
          </w:p>
        </w:tc>
        <w:tc>
          <w:tcPr>
            <w:tcW w:w="7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Dwell</w:t>
            </w:r>
          </w:p>
        </w:tc>
        <w:tc>
          <w:tcPr>
            <w:tcW w:w="12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Fragmentor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Collision Energy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Cell Accelerator Voltage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C22:2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C22:3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583.3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C22:4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581.3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C22:5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C20-OH/C22:6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C20:1-OH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C20:2-OH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573.3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561.3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C20:4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553.3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C18:1-OH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C18:2-OH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545.2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536.3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533.3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531.3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C18:2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521.3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C16:1-OH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519.3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C16:2-OH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517.3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508.2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505.2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C16:2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C14:1-OH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C14:2-OH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489.2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C5-DC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486.2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480.3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477.3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475.3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C14:2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473.3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Ci4-DC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472.2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B955A8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C4-DC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472.2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B955A8">
        <w:trPr>
          <w:trHeight w:val="300"/>
          <w:jc w:val="center"/>
        </w:trPr>
        <w:tc>
          <w:tcPr>
            <w:tcW w:w="17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C12-OH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465.1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C3-DC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458.1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C12-d3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452.2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449.2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C12:1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C10-OH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437.1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C10-d3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7D7E9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C8-OH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409.1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C8:1-OH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407.1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B955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C8-d3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396.2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C6-OH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381.1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C6-d3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368.2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365.2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C5-d9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C4-OH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</w:t>
            </w:r>
            <w:r w:rsidR="00F227A4"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2-methylbutyryl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</w:t>
            </w:r>
            <w:r w:rsidR="00F227A4"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isovaleryl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</w:t>
            </w:r>
            <w:r w:rsidR="00F227A4"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valeryl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351.2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C5:1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349.2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340.2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</w:t>
            </w:r>
            <w:r w:rsidR="00F227A4"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butyryl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</w:t>
            </w:r>
            <w:r w:rsidR="00F227A4"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isobutyryl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337.2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C4:1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335.2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C3-d3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326.2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323.2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00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C2-d3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312.2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827E9C" w:rsidRPr="00827E9C" w:rsidTr="00827E9C">
        <w:trPr>
          <w:trHeight w:val="315"/>
          <w:jc w:val="center"/>
        </w:trPr>
        <w:tc>
          <w:tcPr>
            <w:tcW w:w="179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B955A8" w:rsidP="00F227A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C2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309.2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190.1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227A4" w:rsidRPr="00F227A4" w:rsidRDefault="00F227A4" w:rsidP="00F227A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F227A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</w:tr>
    </w:tbl>
    <w:p w:rsidR="009D3018" w:rsidRDefault="009D3018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p w:rsidR="003B5E63" w:rsidRPr="003B5E63" w:rsidRDefault="003B5E63" w:rsidP="003B5E63">
      <w:pPr>
        <w:pStyle w:val="ListParagraph"/>
        <w:numPr>
          <w:ilvl w:val="0"/>
          <w:numId w:val="14"/>
        </w:numPr>
        <w:spacing w:line="240" w:lineRule="auto"/>
        <w:rPr>
          <w:b/>
        </w:rPr>
      </w:pPr>
      <w:r>
        <w:rPr>
          <w:b/>
        </w:rPr>
        <w:lastRenderedPageBreak/>
        <w:t>Data Analysis Considerations</w:t>
      </w:r>
      <w:r>
        <w:rPr>
          <w:b/>
        </w:rPr>
        <w:br/>
      </w:r>
    </w:p>
    <w:p w:rsidR="003B5E63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Because we only include eleven acylcarnitine standards and eleven internal standards in our calibrator curve, </w:t>
      </w:r>
      <w:r w:rsidR="004E17BE">
        <w:rPr>
          <w:sz w:val="20"/>
          <w:szCs w:val="20"/>
        </w:rPr>
        <w:t>the majority of acylcarnitine sp</w:t>
      </w:r>
      <w:bookmarkStart w:id="0" w:name="_GoBack"/>
      <w:bookmarkEnd w:id="0"/>
      <w:r>
        <w:rPr>
          <w:sz w:val="20"/>
          <w:szCs w:val="20"/>
        </w:rPr>
        <w:t>ecies are quantitated using a surrogate curve.</w:t>
      </w:r>
      <w:r w:rsidR="00841AB1">
        <w:rPr>
          <w:sz w:val="20"/>
          <w:szCs w:val="20"/>
        </w:rPr>
        <w:t xml:space="preserve"> The table below depicts which acylcarnitines are quantitated using each curve:</w:t>
      </w:r>
    </w:p>
    <w:tbl>
      <w:tblPr>
        <w:tblW w:w="5410" w:type="dxa"/>
        <w:jc w:val="center"/>
        <w:tblInd w:w="93" w:type="dxa"/>
        <w:tblLook w:val="04A0" w:firstRow="1" w:lastRow="0" w:firstColumn="1" w:lastColumn="0" w:noHBand="0" w:noVBand="1"/>
      </w:tblPr>
      <w:tblGrid>
        <w:gridCol w:w="2110"/>
        <w:gridCol w:w="3300"/>
      </w:tblGrid>
      <w:tr w:rsidR="00841AB1" w:rsidRPr="000E1FAB" w:rsidTr="00841AB1">
        <w:trPr>
          <w:trHeight w:val="315"/>
          <w:jc w:val="center"/>
        </w:trPr>
        <w:tc>
          <w:tcPr>
            <w:tcW w:w="2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41AB1" w:rsidRPr="00DC542E" w:rsidRDefault="00841AB1" w:rsidP="00841A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DC542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Acylcarnitine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Standard</w:t>
            </w:r>
            <w:r w:rsidR="0044619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/Int. Std.</w:t>
            </w:r>
          </w:p>
        </w:tc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</w:rPr>
              <w:t>AC(s) Quantitated Using this Curve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C2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/C2-D3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C2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C3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/C3-D3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“C3”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C4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/C4-D3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“C4”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C5-Iso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/C5-Iso-D9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841A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“C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C6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/C6-D3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C8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/C8-D3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C10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/C10-D3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C12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/C12-D3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C14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/C14-D3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C16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/C16-D3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 species</w:t>
            </w:r>
          </w:p>
        </w:tc>
      </w:tr>
      <w:tr w:rsidR="00841AB1" w:rsidRPr="000E1FAB" w:rsidTr="00841AB1">
        <w:trPr>
          <w:trHeight w:val="300"/>
          <w:jc w:val="center"/>
        </w:trPr>
        <w:tc>
          <w:tcPr>
            <w:tcW w:w="211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C18</w:t>
            </w:r>
            <w:r w:rsidR="0044619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/C18-D3</w:t>
            </w:r>
          </w:p>
        </w:tc>
        <w:tc>
          <w:tcPr>
            <w:tcW w:w="3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41AB1" w:rsidRPr="00DC542E" w:rsidRDefault="00841AB1" w:rsidP="003B5E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All “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C18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”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“C20” and “C22”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species</w:t>
            </w:r>
          </w:p>
        </w:tc>
      </w:tr>
    </w:tbl>
    <w:p w:rsidR="003B5E63" w:rsidRPr="00827E9C" w:rsidRDefault="003B5E63" w:rsidP="006C2EA1">
      <w:pPr>
        <w:pStyle w:val="ListParagraph"/>
        <w:spacing w:line="240" w:lineRule="auto"/>
        <w:ind w:left="1440"/>
        <w:rPr>
          <w:sz w:val="20"/>
          <w:szCs w:val="20"/>
        </w:rPr>
      </w:pPr>
    </w:p>
    <w:sectPr w:rsidR="003B5E63" w:rsidRPr="00827E9C" w:rsidSect="00AD4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C73D1"/>
    <w:multiLevelType w:val="hybridMultilevel"/>
    <w:tmpl w:val="FB28C05C"/>
    <w:lvl w:ilvl="0" w:tplc="FA66C5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1C42F15"/>
    <w:multiLevelType w:val="hybridMultilevel"/>
    <w:tmpl w:val="0A92F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4E1C80"/>
    <w:multiLevelType w:val="hybridMultilevel"/>
    <w:tmpl w:val="92DA24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B60C2"/>
    <w:multiLevelType w:val="hybridMultilevel"/>
    <w:tmpl w:val="0A92F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065B9C"/>
    <w:multiLevelType w:val="hybridMultilevel"/>
    <w:tmpl w:val="6D84F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25520A"/>
    <w:multiLevelType w:val="hybridMultilevel"/>
    <w:tmpl w:val="99885A84"/>
    <w:lvl w:ilvl="0" w:tplc="760065F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7B37FB5"/>
    <w:multiLevelType w:val="hybridMultilevel"/>
    <w:tmpl w:val="0A92F8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A651E3"/>
    <w:multiLevelType w:val="hybridMultilevel"/>
    <w:tmpl w:val="92DA24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06E28"/>
    <w:multiLevelType w:val="hybridMultilevel"/>
    <w:tmpl w:val="92DA24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739B6"/>
    <w:multiLevelType w:val="hybridMultilevel"/>
    <w:tmpl w:val="21DA1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822ECC"/>
    <w:multiLevelType w:val="hybridMultilevel"/>
    <w:tmpl w:val="FF72641C"/>
    <w:lvl w:ilvl="0" w:tplc="EE92041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BA69D0"/>
    <w:multiLevelType w:val="hybridMultilevel"/>
    <w:tmpl w:val="49AEF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5A1DB3"/>
    <w:multiLevelType w:val="hybridMultilevel"/>
    <w:tmpl w:val="0D443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BB174A"/>
    <w:multiLevelType w:val="hybridMultilevel"/>
    <w:tmpl w:val="55109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FD767F"/>
    <w:multiLevelType w:val="hybridMultilevel"/>
    <w:tmpl w:val="A43C07EA"/>
    <w:lvl w:ilvl="0" w:tplc="B38A47F2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10247D3"/>
    <w:multiLevelType w:val="hybridMultilevel"/>
    <w:tmpl w:val="4872A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5F2FCA"/>
    <w:multiLevelType w:val="hybridMultilevel"/>
    <w:tmpl w:val="01AEE2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F43549"/>
    <w:multiLevelType w:val="hybridMultilevel"/>
    <w:tmpl w:val="950A1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F400D7"/>
    <w:multiLevelType w:val="hybridMultilevel"/>
    <w:tmpl w:val="5BD2E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1026E9"/>
    <w:multiLevelType w:val="hybridMultilevel"/>
    <w:tmpl w:val="AB020B24"/>
    <w:lvl w:ilvl="0" w:tplc="11B4A3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EA6025F"/>
    <w:multiLevelType w:val="hybridMultilevel"/>
    <w:tmpl w:val="92DA24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CF1C34"/>
    <w:multiLevelType w:val="hybridMultilevel"/>
    <w:tmpl w:val="21DA1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4"/>
  </w:num>
  <w:num w:numId="4">
    <w:abstractNumId w:val="17"/>
  </w:num>
  <w:num w:numId="5">
    <w:abstractNumId w:val="1"/>
  </w:num>
  <w:num w:numId="6">
    <w:abstractNumId w:val="3"/>
  </w:num>
  <w:num w:numId="7">
    <w:abstractNumId w:val="12"/>
  </w:num>
  <w:num w:numId="8">
    <w:abstractNumId w:val="15"/>
  </w:num>
  <w:num w:numId="9">
    <w:abstractNumId w:val="10"/>
  </w:num>
  <w:num w:numId="10">
    <w:abstractNumId w:val="11"/>
  </w:num>
  <w:num w:numId="11">
    <w:abstractNumId w:val="4"/>
  </w:num>
  <w:num w:numId="12">
    <w:abstractNumId w:val="13"/>
  </w:num>
  <w:num w:numId="13">
    <w:abstractNumId w:val="18"/>
  </w:num>
  <w:num w:numId="14">
    <w:abstractNumId w:val="9"/>
  </w:num>
  <w:num w:numId="15">
    <w:abstractNumId w:val="16"/>
  </w:num>
  <w:num w:numId="16">
    <w:abstractNumId w:val="19"/>
  </w:num>
  <w:num w:numId="17">
    <w:abstractNumId w:val="7"/>
  </w:num>
  <w:num w:numId="18">
    <w:abstractNumId w:val="20"/>
  </w:num>
  <w:num w:numId="19">
    <w:abstractNumId w:val="2"/>
  </w:num>
  <w:num w:numId="20">
    <w:abstractNumId w:val="8"/>
  </w:num>
  <w:num w:numId="21">
    <w:abstractNumId w:val="0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2E9"/>
    <w:rsid w:val="00010D96"/>
    <w:rsid w:val="00015DC0"/>
    <w:rsid w:val="00066EC8"/>
    <w:rsid w:val="00067B9D"/>
    <w:rsid w:val="0007592C"/>
    <w:rsid w:val="00081968"/>
    <w:rsid w:val="00082158"/>
    <w:rsid w:val="000948D8"/>
    <w:rsid w:val="000A60FC"/>
    <w:rsid w:val="000E1FAB"/>
    <w:rsid w:val="00100C01"/>
    <w:rsid w:val="001142FB"/>
    <w:rsid w:val="00124579"/>
    <w:rsid w:val="00140930"/>
    <w:rsid w:val="00173C1E"/>
    <w:rsid w:val="00185E01"/>
    <w:rsid w:val="00192DDB"/>
    <w:rsid w:val="00195277"/>
    <w:rsid w:val="001A4DAD"/>
    <w:rsid w:val="001E0BF9"/>
    <w:rsid w:val="00205A24"/>
    <w:rsid w:val="00216521"/>
    <w:rsid w:val="00220576"/>
    <w:rsid w:val="00242313"/>
    <w:rsid w:val="0026349D"/>
    <w:rsid w:val="00280165"/>
    <w:rsid w:val="00295C98"/>
    <w:rsid w:val="002960A1"/>
    <w:rsid w:val="002A13A6"/>
    <w:rsid w:val="002C08B5"/>
    <w:rsid w:val="002D33FF"/>
    <w:rsid w:val="002D4A03"/>
    <w:rsid w:val="00306C9D"/>
    <w:rsid w:val="00325C69"/>
    <w:rsid w:val="00325FCA"/>
    <w:rsid w:val="00327588"/>
    <w:rsid w:val="00347F21"/>
    <w:rsid w:val="00360C95"/>
    <w:rsid w:val="003A224A"/>
    <w:rsid w:val="003A3662"/>
    <w:rsid w:val="003B5E63"/>
    <w:rsid w:val="003B6602"/>
    <w:rsid w:val="003B7613"/>
    <w:rsid w:val="003D2D91"/>
    <w:rsid w:val="003E1161"/>
    <w:rsid w:val="00402F60"/>
    <w:rsid w:val="00414EF5"/>
    <w:rsid w:val="0042035D"/>
    <w:rsid w:val="00422964"/>
    <w:rsid w:val="00446199"/>
    <w:rsid w:val="00446D3F"/>
    <w:rsid w:val="00455FEC"/>
    <w:rsid w:val="004616D7"/>
    <w:rsid w:val="0046321C"/>
    <w:rsid w:val="004639F4"/>
    <w:rsid w:val="004729CC"/>
    <w:rsid w:val="004741D9"/>
    <w:rsid w:val="004872E9"/>
    <w:rsid w:val="004942F4"/>
    <w:rsid w:val="004D5E4A"/>
    <w:rsid w:val="004E17BE"/>
    <w:rsid w:val="0050132F"/>
    <w:rsid w:val="00505570"/>
    <w:rsid w:val="005104FA"/>
    <w:rsid w:val="00511DFE"/>
    <w:rsid w:val="00550AEC"/>
    <w:rsid w:val="005561F7"/>
    <w:rsid w:val="00577877"/>
    <w:rsid w:val="005953E1"/>
    <w:rsid w:val="005B032A"/>
    <w:rsid w:val="005B1A0C"/>
    <w:rsid w:val="005D5958"/>
    <w:rsid w:val="005E3307"/>
    <w:rsid w:val="005F21AB"/>
    <w:rsid w:val="00633628"/>
    <w:rsid w:val="00633D64"/>
    <w:rsid w:val="00652163"/>
    <w:rsid w:val="00657D98"/>
    <w:rsid w:val="00666891"/>
    <w:rsid w:val="00667A6D"/>
    <w:rsid w:val="00680FBA"/>
    <w:rsid w:val="006829AC"/>
    <w:rsid w:val="0068306C"/>
    <w:rsid w:val="00686DFB"/>
    <w:rsid w:val="00691A77"/>
    <w:rsid w:val="006A1920"/>
    <w:rsid w:val="006B6732"/>
    <w:rsid w:val="006B6E40"/>
    <w:rsid w:val="006C165D"/>
    <w:rsid w:val="006C1DD6"/>
    <w:rsid w:val="006C2EA1"/>
    <w:rsid w:val="006E10C8"/>
    <w:rsid w:val="006E126F"/>
    <w:rsid w:val="006E3875"/>
    <w:rsid w:val="006E5B6B"/>
    <w:rsid w:val="006F1D89"/>
    <w:rsid w:val="007004AA"/>
    <w:rsid w:val="00732C77"/>
    <w:rsid w:val="007347D9"/>
    <w:rsid w:val="0073717B"/>
    <w:rsid w:val="007379E9"/>
    <w:rsid w:val="00740A8E"/>
    <w:rsid w:val="00745F24"/>
    <w:rsid w:val="00753981"/>
    <w:rsid w:val="00766B3A"/>
    <w:rsid w:val="007708FF"/>
    <w:rsid w:val="007A2919"/>
    <w:rsid w:val="007B1444"/>
    <w:rsid w:val="007B1497"/>
    <w:rsid w:val="007B41F9"/>
    <w:rsid w:val="007C4D90"/>
    <w:rsid w:val="007D7E98"/>
    <w:rsid w:val="007F2ED8"/>
    <w:rsid w:val="00821D20"/>
    <w:rsid w:val="00824E71"/>
    <w:rsid w:val="00827E9C"/>
    <w:rsid w:val="008309FB"/>
    <w:rsid w:val="00841AB1"/>
    <w:rsid w:val="00846B2D"/>
    <w:rsid w:val="008622F1"/>
    <w:rsid w:val="00866D0E"/>
    <w:rsid w:val="00884286"/>
    <w:rsid w:val="008C1D19"/>
    <w:rsid w:val="008C7C5A"/>
    <w:rsid w:val="008C7CFF"/>
    <w:rsid w:val="008E79C8"/>
    <w:rsid w:val="00931F11"/>
    <w:rsid w:val="00935548"/>
    <w:rsid w:val="00941708"/>
    <w:rsid w:val="00942774"/>
    <w:rsid w:val="00954F1F"/>
    <w:rsid w:val="0097124D"/>
    <w:rsid w:val="00986BCC"/>
    <w:rsid w:val="00992E9B"/>
    <w:rsid w:val="009A21EA"/>
    <w:rsid w:val="009B3321"/>
    <w:rsid w:val="009B567F"/>
    <w:rsid w:val="009C13DE"/>
    <w:rsid w:val="009C596B"/>
    <w:rsid w:val="009D26EE"/>
    <w:rsid w:val="009D3018"/>
    <w:rsid w:val="009F7C7E"/>
    <w:rsid w:val="00A0597B"/>
    <w:rsid w:val="00A31F05"/>
    <w:rsid w:val="00A3481A"/>
    <w:rsid w:val="00A43D57"/>
    <w:rsid w:val="00A53E05"/>
    <w:rsid w:val="00A66233"/>
    <w:rsid w:val="00A73840"/>
    <w:rsid w:val="00AA3000"/>
    <w:rsid w:val="00AA4825"/>
    <w:rsid w:val="00AB604E"/>
    <w:rsid w:val="00AC36A4"/>
    <w:rsid w:val="00AD2206"/>
    <w:rsid w:val="00AD4702"/>
    <w:rsid w:val="00AD786B"/>
    <w:rsid w:val="00AF0150"/>
    <w:rsid w:val="00AF09BE"/>
    <w:rsid w:val="00AF286E"/>
    <w:rsid w:val="00B00125"/>
    <w:rsid w:val="00B12625"/>
    <w:rsid w:val="00B13D67"/>
    <w:rsid w:val="00B17D4A"/>
    <w:rsid w:val="00B2356F"/>
    <w:rsid w:val="00B5196A"/>
    <w:rsid w:val="00B55B1E"/>
    <w:rsid w:val="00B6171E"/>
    <w:rsid w:val="00B61ED7"/>
    <w:rsid w:val="00B813E6"/>
    <w:rsid w:val="00B82040"/>
    <w:rsid w:val="00B87E2E"/>
    <w:rsid w:val="00B955A8"/>
    <w:rsid w:val="00B963D4"/>
    <w:rsid w:val="00BB0048"/>
    <w:rsid w:val="00BC2370"/>
    <w:rsid w:val="00BC656D"/>
    <w:rsid w:val="00BC6786"/>
    <w:rsid w:val="00BE12B2"/>
    <w:rsid w:val="00C32199"/>
    <w:rsid w:val="00C34C27"/>
    <w:rsid w:val="00C4668F"/>
    <w:rsid w:val="00C808F4"/>
    <w:rsid w:val="00CB55E0"/>
    <w:rsid w:val="00CC5931"/>
    <w:rsid w:val="00D032A6"/>
    <w:rsid w:val="00D235D5"/>
    <w:rsid w:val="00D362B4"/>
    <w:rsid w:val="00D364A7"/>
    <w:rsid w:val="00D43DEA"/>
    <w:rsid w:val="00D46656"/>
    <w:rsid w:val="00D51969"/>
    <w:rsid w:val="00D5533E"/>
    <w:rsid w:val="00D62507"/>
    <w:rsid w:val="00D65152"/>
    <w:rsid w:val="00D66B6E"/>
    <w:rsid w:val="00D66BC6"/>
    <w:rsid w:val="00D77A8F"/>
    <w:rsid w:val="00D83BED"/>
    <w:rsid w:val="00DB685B"/>
    <w:rsid w:val="00DC0A67"/>
    <w:rsid w:val="00DC18EB"/>
    <w:rsid w:val="00DC542E"/>
    <w:rsid w:val="00DF48A7"/>
    <w:rsid w:val="00E072F7"/>
    <w:rsid w:val="00E10E34"/>
    <w:rsid w:val="00E20A30"/>
    <w:rsid w:val="00E468EC"/>
    <w:rsid w:val="00E62BD4"/>
    <w:rsid w:val="00E62C25"/>
    <w:rsid w:val="00E63F36"/>
    <w:rsid w:val="00EA5204"/>
    <w:rsid w:val="00EA7194"/>
    <w:rsid w:val="00EB04DA"/>
    <w:rsid w:val="00EB19E6"/>
    <w:rsid w:val="00EB7051"/>
    <w:rsid w:val="00ED09AF"/>
    <w:rsid w:val="00EE7E94"/>
    <w:rsid w:val="00EF42DF"/>
    <w:rsid w:val="00EF637C"/>
    <w:rsid w:val="00EF6401"/>
    <w:rsid w:val="00F06E63"/>
    <w:rsid w:val="00F227A4"/>
    <w:rsid w:val="00F33E64"/>
    <w:rsid w:val="00F4108F"/>
    <w:rsid w:val="00F41A9D"/>
    <w:rsid w:val="00F97A54"/>
    <w:rsid w:val="00FA0F46"/>
    <w:rsid w:val="00FB2005"/>
    <w:rsid w:val="00FD17BA"/>
    <w:rsid w:val="00FD7134"/>
    <w:rsid w:val="00FF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2E9"/>
    <w:pPr>
      <w:ind w:left="720"/>
      <w:contextualSpacing/>
    </w:pPr>
  </w:style>
  <w:style w:type="table" w:styleId="TableGrid">
    <w:name w:val="Table Grid"/>
    <w:basedOn w:val="TableNormal"/>
    <w:uiPriority w:val="59"/>
    <w:rsid w:val="00986B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B17D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D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2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72E9"/>
    <w:pPr>
      <w:ind w:left="720"/>
      <w:contextualSpacing/>
    </w:pPr>
  </w:style>
  <w:style w:type="table" w:styleId="TableGrid">
    <w:name w:val="Table Grid"/>
    <w:basedOn w:val="TableNormal"/>
    <w:uiPriority w:val="59"/>
    <w:rsid w:val="00986BC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B17D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7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7D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54EA2-3EFD-418C-BDFB-CF92CF566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1524</Words>
  <Characters>8690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Burnham Institute for Medical Research</Company>
  <LinksUpToDate>false</LinksUpToDate>
  <CharactersWithSpaces>10194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Culver</dc:creator>
  <cp:keywords/>
  <dc:description/>
  <cp:lastModifiedBy>Jeffrey Culver</cp:lastModifiedBy>
  <cp:revision>5</cp:revision>
  <dcterms:created xsi:type="dcterms:W3CDTF">2014-11-17T18:50:00Z</dcterms:created>
  <dcterms:modified xsi:type="dcterms:W3CDTF">2014-11-17T20:18:00Z</dcterms:modified>
</cp:coreProperties>
</file>