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84E79" w14:textId="77777777" w:rsidR="003D288A" w:rsidRPr="003D288A" w:rsidRDefault="003D288A" w:rsidP="003D288A">
      <w:pPr>
        <w:rPr>
          <w:rFonts w:eastAsia="Times New Roman" w:cs="Times New Roman"/>
        </w:rPr>
      </w:pPr>
    </w:p>
    <w:p w14:paraId="5F073878" w14:textId="77777777" w:rsidR="003D288A" w:rsidRPr="003D288A" w:rsidRDefault="003D288A" w:rsidP="003D288A">
      <w:pPr>
        <w:rPr>
          <w:rFonts w:eastAsia="Times New Roman" w:cs="Times New Roman"/>
          <w:b/>
          <w:bCs/>
        </w:rPr>
      </w:pPr>
      <w:r w:rsidRPr="003D288A">
        <w:rPr>
          <w:rFonts w:eastAsia="Times New Roman" w:cs="Times New Roman"/>
          <w:b/>
          <w:bCs/>
        </w:rPr>
        <w:t>Metabolite extraction:</w:t>
      </w:r>
    </w:p>
    <w:p w14:paraId="330E3C7F" w14:textId="77777777" w:rsidR="003D288A" w:rsidRPr="003D288A" w:rsidRDefault="003D288A" w:rsidP="003D288A">
      <w:pPr>
        <w:rPr>
          <w:rFonts w:eastAsia="Times New Roman" w:cs="Times New Roman"/>
        </w:rPr>
      </w:pPr>
      <w:r w:rsidRPr="003D288A">
        <w:rPr>
          <w:rFonts w:eastAsia="Times New Roman" w:cs="Times New Roman"/>
        </w:rPr>
        <w:t xml:space="preserve">Liver specimens were harvested and immediately </w:t>
      </w:r>
      <w:commentRangeStart w:id="0"/>
      <w:r w:rsidRPr="003D288A">
        <w:rPr>
          <w:rFonts w:eastAsia="Times New Roman" w:cs="Times New Roman"/>
        </w:rPr>
        <w:t xml:space="preserve">flash frozen in LN2 </w:t>
      </w:r>
      <w:commentRangeEnd w:id="0"/>
      <w:r w:rsidRPr="003D288A">
        <w:rPr>
          <w:rFonts w:eastAsia="Times New Roman" w:cs="Times New Roman"/>
          <w:sz w:val="16"/>
          <w:szCs w:val="16"/>
        </w:rPr>
        <w:commentReference w:id="0"/>
      </w:r>
      <w:proofErr w:type="gramStart"/>
      <w:r w:rsidRPr="003D288A">
        <w:rPr>
          <w:rFonts w:eastAsia="Times New Roman" w:cs="Times New Roman"/>
        </w:rPr>
        <w:t>then  stored</w:t>
      </w:r>
      <w:proofErr w:type="gramEnd"/>
      <w:r w:rsidRPr="003D288A">
        <w:rPr>
          <w:rFonts w:eastAsia="Times New Roman" w:cs="Times New Roman"/>
        </w:rPr>
        <w:t xml:space="preserve"> at -80</w:t>
      </w:r>
      <w:r w:rsidRPr="003D288A">
        <w:rPr>
          <w:rFonts w:eastAsia="Times New Roman" w:cs="Calibri"/>
        </w:rPr>
        <w:t>°</w:t>
      </w:r>
      <w:r w:rsidRPr="003D288A">
        <w:rPr>
          <w:rFonts w:eastAsia="Times New Roman" w:cs="Times New Roman"/>
        </w:rPr>
        <w:t xml:space="preserve">C.  While kept on dry ice a 20 mg sample was removed from each liver specimen, massed using an analytical balance, and placed in a 2 mL round bottom polypropylene tube containing 4-6, 2.3 mm stainless steel beads.  500 </w:t>
      </w:r>
      <w:r w:rsidRPr="003D288A">
        <w:rPr>
          <w:rFonts w:eastAsia="Times New Roman" w:cs="Calibri"/>
        </w:rPr>
        <w:t>µ</w:t>
      </w:r>
      <w:r w:rsidRPr="003D288A">
        <w:rPr>
          <w:rFonts w:eastAsia="Times New Roman" w:cs="Times New Roman"/>
        </w:rPr>
        <w:t>L of -20</w:t>
      </w:r>
      <w:r w:rsidRPr="003D288A">
        <w:rPr>
          <w:rFonts w:eastAsia="Times New Roman" w:cs="Calibri"/>
        </w:rPr>
        <w:t>°</w:t>
      </w:r>
      <w:r w:rsidRPr="003D288A">
        <w:rPr>
          <w:rFonts w:eastAsia="Times New Roman" w:cs="Times New Roman"/>
        </w:rPr>
        <w:t xml:space="preserve">C extraction solution (methanol: acetonitrile: water, 2:2:1) containing stable isotope labeled metabolite standards was added to each sample tube.  Ratio of 20 mg to 500 </w:t>
      </w:r>
      <w:r w:rsidRPr="003D288A">
        <w:rPr>
          <w:rFonts w:eastAsia="Times New Roman" w:cs="Calibri"/>
        </w:rPr>
        <w:t>µ</w:t>
      </w:r>
      <w:r w:rsidRPr="003D288A">
        <w:rPr>
          <w:rFonts w:eastAsia="Times New Roman" w:cs="Times New Roman"/>
        </w:rPr>
        <w:t>L was retained when masses were not exactly 20 mg.  All samples were homogenized at an amplitude of 20 Hz for 15 minutes and stored at -20</w:t>
      </w:r>
      <w:r w:rsidRPr="003D288A">
        <w:rPr>
          <w:rFonts w:eastAsia="Times New Roman" w:cs="Calibri"/>
        </w:rPr>
        <w:t>°</w:t>
      </w:r>
      <w:r w:rsidRPr="003D288A">
        <w:rPr>
          <w:rFonts w:eastAsia="Times New Roman" w:cs="Times New Roman"/>
        </w:rPr>
        <w:t>C for one hour to maximize protein precipitation.  Samples were then vortexed for 20 seconds and centrifuged at 4</w:t>
      </w:r>
      <w:r w:rsidRPr="003D288A">
        <w:rPr>
          <w:rFonts w:eastAsia="Times New Roman" w:cs="Calibri"/>
        </w:rPr>
        <w:t>°</w:t>
      </w:r>
      <w:r w:rsidRPr="003D288A">
        <w:rPr>
          <w:rFonts w:eastAsia="Times New Roman" w:cs="Times New Roman"/>
        </w:rPr>
        <w:t xml:space="preserve">C for 5 minutes, speed 14,000 </w:t>
      </w:r>
      <w:proofErr w:type="spellStart"/>
      <w:r w:rsidRPr="003D288A">
        <w:rPr>
          <w:rFonts w:eastAsia="Times New Roman" w:cs="Times New Roman"/>
        </w:rPr>
        <w:t>rcf</w:t>
      </w:r>
      <w:proofErr w:type="spellEnd"/>
      <w:r w:rsidRPr="003D288A">
        <w:rPr>
          <w:rFonts w:eastAsia="Times New Roman" w:cs="Times New Roman"/>
        </w:rPr>
        <w:t xml:space="preserve">.  120 </w:t>
      </w:r>
      <w:r w:rsidRPr="003D288A">
        <w:rPr>
          <w:rFonts w:eastAsia="Times New Roman" w:cs="Calibri"/>
        </w:rPr>
        <w:t>µ</w:t>
      </w:r>
      <w:r w:rsidRPr="003D288A">
        <w:rPr>
          <w:rFonts w:eastAsia="Times New Roman" w:cs="Times New Roman"/>
        </w:rPr>
        <w:t xml:space="preserve">L of supernatant was removed from each tube and filtered using 0.2 </w:t>
      </w:r>
      <w:r w:rsidRPr="003D288A">
        <w:rPr>
          <w:rFonts w:eastAsia="Times New Roman" w:cs="Calibri"/>
        </w:rPr>
        <w:t xml:space="preserve">µm polyvinylidene fluoride filter (Agilent Technologies P/N: 203980-100) and collected via 6,000 </w:t>
      </w:r>
      <w:proofErr w:type="spellStart"/>
      <w:r w:rsidRPr="003D288A">
        <w:rPr>
          <w:rFonts w:eastAsia="Times New Roman" w:cs="Calibri"/>
        </w:rPr>
        <w:t>rcf</w:t>
      </w:r>
      <w:proofErr w:type="spellEnd"/>
      <w:r w:rsidRPr="003D288A">
        <w:rPr>
          <w:rFonts w:eastAsia="Times New Roman" w:cs="Calibri"/>
        </w:rPr>
        <w:t xml:space="preserve"> centrifuge for 4 minutes.  An additional 50uL was removed from each sample and combined into 5 pooled samples analyzed at equal intervals throughout the analysis to ensure stable signal.  Extracts, pools, and procedural blanks were sealed and stored at </w:t>
      </w:r>
      <w:r w:rsidRPr="003D288A">
        <w:rPr>
          <w:rFonts w:eastAsia="Times New Roman" w:cs="Times New Roman"/>
        </w:rPr>
        <w:t>4</w:t>
      </w:r>
      <w:r w:rsidRPr="003D288A">
        <w:rPr>
          <w:rFonts w:eastAsia="Times New Roman" w:cs="Calibri"/>
        </w:rPr>
        <w:t>°</w:t>
      </w:r>
      <w:r w:rsidRPr="003D288A">
        <w:rPr>
          <w:rFonts w:eastAsia="Times New Roman" w:cs="Times New Roman"/>
        </w:rPr>
        <w:t xml:space="preserve">C until prompt analysis.  </w:t>
      </w:r>
    </w:p>
    <w:p w14:paraId="44339300" w14:textId="77777777" w:rsidR="003D288A" w:rsidRPr="003D288A" w:rsidRDefault="003D288A" w:rsidP="003D288A">
      <w:pPr>
        <w:rPr>
          <w:rFonts w:eastAsia="Times New Roman" w:cs="Times New Roman"/>
        </w:rPr>
      </w:pPr>
    </w:p>
    <w:p w14:paraId="099B500E" w14:textId="77777777" w:rsidR="003D288A" w:rsidRPr="003D288A" w:rsidRDefault="003D288A" w:rsidP="003D288A">
      <w:pPr>
        <w:rPr>
          <w:rFonts w:eastAsia="Times New Roman" w:cs="Times New Roman"/>
          <w:b/>
          <w:bCs/>
        </w:rPr>
      </w:pPr>
      <w:r w:rsidRPr="003D288A">
        <w:rPr>
          <w:rFonts w:eastAsia="Times New Roman" w:cs="Times New Roman"/>
          <w:b/>
          <w:bCs/>
        </w:rPr>
        <w:t>HILIC-MS/MS metabolite data collection and processing:</w:t>
      </w:r>
    </w:p>
    <w:p w14:paraId="265ACF87" w14:textId="77777777" w:rsidR="003D288A" w:rsidRPr="003D288A" w:rsidRDefault="003D288A" w:rsidP="003D288A">
      <w:pPr>
        <w:rPr>
          <w:rFonts w:eastAsia="Times New Roman" w:cs="Times New Roman"/>
        </w:rPr>
      </w:pPr>
      <w:r w:rsidRPr="003D288A">
        <w:rPr>
          <w:rFonts w:eastAsia="Times New Roman" w:cs="Times New Roman"/>
        </w:rPr>
        <w:t>Untargeted metabolomics analysis was conducted as described previously (</w:t>
      </w:r>
      <w:hyperlink r:id="rId7" w:history="1">
        <w:r w:rsidRPr="003D288A">
          <w:rPr>
            <w:rFonts w:eastAsia="Times New Roman" w:cs="Times New Roman"/>
            <w:color w:val="0563C1" w:themeColor="hyperlink"/>
            <w:u w:val="single"/>
          </w:rPr>
          <w:t>https://www.nature.com/articles/s41586-021-03707-9</w:t>
        </w:r>
      </w:hyperlink>
      <w:r w:rsidRPr="003D288A">
        <w:rPr>
          <w:rFonts w:eastAsia="Times New Roman" w:cs="Times New Roman"/>
        </w:rPr>
        <w:t xml:space="preserve">) with some modification.  Liver extracts were analyzed via hydrophilic interaction liquid chromatography (HILIC) coupled to a </w:t>
      </w:r>
      <w:proofErr w:type="spellStart"/>
      <w:r w:rsidRPr="003D288A">
        <w:rPr>
          <w:rFonts w:eastAsia="Times New Roman" w:cs="Times New Roman"/>
        </w:rPr>
        <w:t>Thermo</w:t>
      </w:r>
      <w:proofErr w:type="spellEnd"/>
      <w:r w:rsidRPr="003D288A">
        <w:rPr>
          <w:rFonts w:eastAsia="Times New Roman" w:cs="Times New Roman"/>
        </w:rPr>
        <w:t xml:space="preserve"> Q-</w:t>
      </w:r>
      <w:proofErr w:type="spellStart"/>
      <w:r w:rsidRPr="003D288A">
        <w:rPr>
          <w:rFonts w:eastAsia="Times New Roman" w:cs="Times New Roman"/>
        </w:rPr>
        <w:t>Exactive</w:t>
      </w:r>
      <w:proofErr w:type="spellEnd"/>
      <w:r w:rsidRPr="003D288A">
        <w:rPr>
          <w:rFonts w:eastAsia="Times New Roman" w:cs="Times New Roman"/>
        </w:rPr>
        <w:t xml:space="preserve"> HF high resolution mass spectrometer.  Each sample was analyzed in both positive and negative ionization modes (ESI+, ESI-) via subsequent injections.   Full MS-ddMS2 data was collected, an inclusion list was used to prioritize MS2 selection of metabolites from our in-house ‘local’ library, when additional scan bandwidth was available MS2 was collected in a data-dependent manner.  Mass range was 60-900 </w:t>
      </w:r>
      <w:proofErr w:type="spellStart"/>
      <w:r w:rsidRPr="003D288A">
        <w:rPr>
          <w:rFonts w:eastAsia="Times New Roman" w:cs="Times New Roman"/>
        </w:rPr>
        <w:t>mz</w:t>
      </w:r>
      <w:proofErr w:type="spellEnd"/>
      <w:r w:rsidRPr="003D288A">
        <w:rPr>
          <w:rFonts w:eastAsia="Times New Roman" w:cs="Times New Roman"/>
        </w:rPr>
        <w:t>, resolution was 60k (MS1) and 15k (MS2), centroid data was collected, loop count was 4, isolation window was 1.5 Da.  Metabolomics data was processed using MS-DIAL v4.60 (</w:t>
      </w:r>
      <w:hyperlink r:id="rId8" w:history="1">
        <w:r w:rsidRPr="003D288A">
          <w:rPr>
            <w:rFonts w:eastAsia="Times New Roman" w:cs="Times New Roman"/>
            <w:color w:val="0563C1" w:themeColor="hyperlink"/>
            <w:u w:val="single"/>
          </w:rPr>
          <w:t>https://www.nature.com/articles/s41587-020-0531-2</w:t>
        </w:r>
      </w:hyperlink>
      <w:r w:rsidRPr="003D288A">
        <w:rPr>
          <w:rFonts w:eastAsia="Times New Roman" w:cs="Times New Roman"/>
        </w:rPr>
        <w:t>) and queried against a combination of our in-house MS2 library (</w:t>
      </w:r>
      <w:hyperlink r:id="rId9" w:history="1">
        <w:r w:rsidRPr="003D288A">
          <w:rPr>
            <w:rFonts w:eastAsia="Times New Roman" w:cs="Times New Roman"/>
            <w:color w:val="0563C1" w:themeColor="hyperlink"/>
            <w:u w:val="single"/>
          </w:rPr>
          <w:t>https://www.nature.com/articles/s41586-021-03707-9</w:t>
        </w:r>
      </w:hyperlink>
      <w:r w:rsidRPr="003D288A">
        <w:rPr>
          <w:rFonts w:eastAsia="Times New Roman" w:cs="Times New Roman"/>
        </w:rPr>
        <w:t xml:space="preserve">) and </w:t>
      </w:r>
      <w:proofErr w:type="spellStart"/>
      <w:r w:rsidRPr="003D288A">
        <w:rPr>
          <w:rFonts w:eastAsia="Times New Roman" w:cs="Times New Roman"/>
        </w:rPr>
        <w:t>MassBank</w:t>
      </w:r>
      <w:proofErr w:type="spellEnd"/>
      <w:r w:rsidRPr="003D288A">
        <w:rPr>
          <w:rFonts w:eastAsia="Times New Roman" w:cs="Times New Roman"/>
        </w:rPr>
        <w:t xml:space="preserve"> of North America, the largest freely available spectral repository (https://doi.org/10.1002/mas.21535).  Annotations were scored using guidelines from the metabolomics standards initiative (</w:t>
      </w:r>
      <w:hyperlink r:id="rId10" w:history="1">
        <w:r w:rsidRPr="003D288A">
          <w:rPr>
            <w:rFonts w:eastAsia="Times New Roman" w:cs="Times New Roman"/>
            <w:color w:val="0563C1" w:themeColor="hyperlink"/>
            <w:u w:val="single"/>
          </w:rPr>
          <w:t>https://www.nature.com/articles/nbt0807-846b</w:t>
        </w:r>
      </w:hyperlink>
      <w:r w:rsidRPr="003D288A">
        <w:rPr>
          <w:rFonts w:eastAsia="Times New Roman" w:cs="Times New Roman"/>
        </w:rPr>
        <w:t xml:space="preserve">).  Features were excluded from analysis if peak height was not at least 5-fold greater in one or more samples compared to the procedural blank average. Statistical analysis of annotated features was implemented using </w:t>
      </w:r>
      <w:proofErr w:type="spellStart"/>
      <w:r w:rsidRPr="003D288A">
        <w:rPr>
          <w:rFonts w:eastAsia="Times New Roman" w:cs="Times New Roman"/>
        </w:rPr>
        <w:t>MetaboAnalyst</w:t>
      </w:r>
      <w:proofErr w:type="spellEnd"/>
      <w:r w:rsidRPr="003D288A">
        <w:rPr>
          <w:rFonts w:eastAsia="Times New Roman" w:cs="Times New Roman"/>
        </w:rPr>
        <w:t xml:space="preserve"> 5.0 (</w:t>
      </w:r>
      <w:hyperlink r:id="rId11" w:history="1">
        <w:r w:rsidRPr="003D288A">
          <w:rPr>
            <w:rFonts w:eastAsia="Times New Roman" w:cs="Times New Roman"/>
            <w:color w:val="0563C1" w:themeColor="hyperlink"/>
            <w:u w:val="single"/>
          </w:rPr>
          <w:t>https://doi.org/10.1093/nar/gkab382</w:t>
        </w:r>
      </w:hyperlink>
      <w:r w:rsidRPr="003D288A">
        <w:rPr>
          <w:rFonts w:eastAsia="Times New Roman" w:cs="Times New Roman"/>
        </w:rPr>
        <w:t xml:space="preserve">).  Data visualization including </w:t>
      </w:r>
      <w:proofErr w:type="gramStart"/>
      <w:r w:rsidRPr="003D288A">
        <w:rPr>
          <w:rFonts w:eastAsia="Times New Roman" w:cs="Times New Roman"/>
        </w:rPr>
        <w:t>principle</w:t>
      </w:r>
      <w:proofErr w:type="gramEnd"/>
      <w:r w:rsidRPr="003D288A">
        <w:rPr>
          <w:rFonts w:eastAsia="Times New Roman" w:cs="Times New Roman"/>
        </w:rPr>
        <w:t xml:space="preserve"> component analysis and volcano plots were generated using log10 transformed peak heights.</w:t>
      </w:r>
    </w:p>
    <w:p w14:paraId="04D8287E" w14:textId="77777777" w:rsidR="003D288A" w:rsidRPr="003D288A" w:rsidRDefault="003D288A" w:rsidP="003D288A">
      <w:pPr>
        <w:rPr>
          <w:rFonts w:eastAsia="Times New Roman" w:cs="Times New Roman"/>
        </w:rPr>
      </w:pPr>
    </w:p>
    <w:p w14:paraId="739610F5" w14:textId="77777777" w:rsidR="003D288A" w:rsidRPr="003D288A" w:rsidRDefault="003D288A" w:rsidP="003D288A">
      <w:pPr>
        <w:rPr>
          <w:rFonts w:eastAsia="Times New Roman" w:cs="Times New Roman"/>
        </w:rPr>
      </w:pPr>
      <w:r w:rsidRPr="003D288A">
        <w:rPr>
          <w:rFonts w:eastAsia="Times New Roman" w:cs="Times New Roman"/>
        </w:rPr>
        <w:t xml:space="preserve"> </w:t>
      </w:r>
    </w:p>
    <w:p w14:paraId="65170899" w14:textId="77777777" w:rsidR="00415160" w:rsidRDefault="00000000"/>
    <w:sectPr w:rsidR="00415160" w:rsidSect="00774AB9">
      <w:pgSz w:w="12240" w:h="15840"/>
      <w:pgMar w:top="1440" w:right="1440" w:bottom="1440" w:left="144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Brian" w:date="2022-06-28T07:07:00Z" w:initials="B">
    <w:p w14:paraId="5F158721" w14:textId="77777777" w:rsidR="003D288A" w:rsidRDefault="003D288A" w:rsidP="003D288A">
      <w:pPr>
        <w:pStyle w:val="CommentText"/>
      </w:pPr>
      <w:r>
        <w:rPr>
          <w:rStyle w:val="CommentReference"/>
        </w:rPr>
        <w:annotationRef/>
      </w:r>
      <w:r>
        <w:t>Please confirm and edit if needed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F15872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F158721" w16cid:durableId="269223D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88A"/>
    <w:rsid w:val="003D288A"/>
    <w:rsid w:val="0077557A"/>
    <w:rsid w:val="00C4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48684"/>
  <w15:chartTrackingRefBased/>
  <w15:docId w15:val="{DCEED06E-9D02-4F87-A654-B8F2DE93E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D288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88A"/>
    <w:pPr>
      <w:spacing w:line="240" w:lineRule="auto"/>
    </w:pPr>
    <w:rPr>
      <w:rFonts w:eastAsia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288A"/>
    <w:rPr>
      <w:rFonts w:eastAsia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D288A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ure.com/articles/s41587-020-0531-2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ature.com/articles/s41586-021-03707-9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openxmlformats.org/officeDocument/2006/relationships/hyperlink" Target="https://doi.org/10.1093/nar/gkab382" TargetMode="External"/><Relationship Id="rId5" Type="http://schemas.microsoft.com/office/2011/relationships/commentsExtended" Target="commentsExtended.xml"/><Relationship Id="rId10" Type="http://schemas.openxmlformats.org/officeDocument/2006/relationships/hyperlink" Target="https://www.nature.com/articles/nbt0807-846b" TargetMode="External"/><Relationship Id="rId4" Type="http://schemas.openxmlformats.org/officeDocument/2006/relationships/comments" Target="comments.xml"/><Relationship Id="rId9" Type="http://schemas.openxmlformats.org/officeDocument/2006/relationships/hyperlink" Target="https://www.nature.com/articles/s41586-021-03707-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492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Cameron DeFelice</dc:creator>
  <cp:keywords/>
  <dc:description/>
  <cp:lastModifiedBy>Brian Cameron DeFelice</cp:lastModifiedBy>
  <cp:revision>1</cp:revision>
  <dcterms:created xsi:type="dcterms:W3CDTF">2022-08-01T17:05:00Z</dcterms:created>
  <dcterms:modified xsi:type="dcterms:W3CDTF">2022-08-01T17:05:00Z</dcterms:modified>
</cp:coreProperties>
</file>