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791D4" w14:textId="1B2D2908" w:rsidR="00F319E0" w:rsidRPr="00B70313" w:rsidRDefault="00B70313">
      <w:pPr>
        <w:rPr>
          <w:rFonts w:asciiTheme="majorBidi" w:hAnsiTheme="majorBidi" w:cstheme="majorBidi"/>
          <w:b/>
          <w:bCs/>
          <w:lang w:val="en-US"/>
        </w:rPr>
      </w:pPr>
      <w:r w:rsidRPr="00B70313">
        <w:rPr>
          <w:rFonts w:asciiTheme="majorBidi" w:hAnsiTheme="majorBidi" w:cstheme="majorBidi"/>
          <w:b/>
          <w:bCs/>
          <w:lang w:val="en-US"/>
        </w:rPr>
        <w:t>Metabolites Extraction</w:t>
      </w:r>
    </w:p>
    <w:p w14:paraId="5AD952F9" w14:textId="77777777" w:rsidR="00B70313" w:rsidRPr="00B70313" w:rsidRDefault="00B70313">
      <w:pPr>
        <w:rPr>
          <w:rFonts w:asciiTheme="majorBidi" w:hAnsiTheme="majorBidi" w:cstheme="majorBidi"/>
          <w:b/>
          <w:bCs/>
          <w:lang w:val="en-US"/>
        </w:rPr>
      </w:pPr>
    </w:p>
    <w:p w14:paraId="6E2924BC" w14:textId="66621457" w:rsidR="00B70313" w:rsidRPr="00B70313" w:rsidRDefault="00B70313" w:rsidP="00B70313">
      <w:pPr>
        <w:autoSpaceDE w:val="0"/>
        <w:autoSpaceDN w:val="0"/>
        <w:adjustRightInd w:val="0"/>
        <w:spacing w:line="276" w:lineRule="auto"/>
        <w:ind w:firstLine="567"/>
        <w:jc w:val="both"/>
        <w:rPr>
          <w:rFonts w:asciiTheme="majorBidi" w:hAnsiTheme="majorBidi" w:cstheme="majorBidi"/>
          <w:color w:val="353535"/>
        </w:rPr>
      </w:pPr>
      <w:r w:rsidRPr="00B70313">
        <w:rPr>
          <w:rFonts w:asciiTheme="majorBidi" w:hAnsiTheme="majorBidi" w:cstheme="majorBidi"/>
          <w:color w:val="353535"/>
        </w:rPr>
        <w:t xml:space="preserve">Metabolites were extracted from plasma </w:t>
      </w:r>
      <w:r w:rsidRPr="00B70313">
        <w:rPr>
          <w:rFonts w:asciiTheme="majorBidi" w:hAnsiTheme="majorBidi" w:cstheme="majorBidi"/>
          <w:color w:val="000000" w:themeColor="text1"/>
        </w:rPr>
        <w:t xml:space="preserve">were collected from 20 type2 diabetic patients, pre-and post-treatment with liraglutide (n=40 samples). Briefly, 100 </w:t>
      </w:r>
      <w:r w:rsidRPr="00B70313">
        <w:rPr>
          <w:rFonts w:asciiTheme="majorBidi" w:hAnsiTheme="majorBidi" w:cstheme="majorBidi"/>
          <w:color w:val="353535"/>
        </w:rPr>
        <w:t>μL plasma sample were mixed with 900 μL of extraction solvent 50% acetonitrile (ACN) in methanol (MeOH). Meanwhile, QC samples were prepared with aliquots from all samples to check for system stability. The mixtures were mixed on thermomixer at 600 rpm at room temperature for one hour (Eppendorf, CITY, Germany). Afterward, the samples were centrifuged at 16000 rpm at 4ºC for 10 min. The supernatant was transferred into new Eppendrof tube, and then evaporated completely in a SpeedVac (Christ, Germany). The dried samples were reconstituted with100 μl of 50% mobile phase A: B (A: 0.1% Formic acid in dH</w:t>
      </w:r>
      <w:r w:rsidRPr="00B70313">
        <w:rPr>
          <w:rFonts w:asciiTheme="majorBidi" w:hAnsiTheme="majorBidi" w:cstheme="majorBidi"/>
          <w:color w:val="353535"/>
          <w:vertAlign w:val="subscript"/>
        </w:rPr>
        <w:t>2</w:t>
      </w:r>
      <w:r w:rsidRPr="00B70313">
        <w:rPr>
          <w:rFonts w:asciiTheme="majorBidi" w:hAnsiTheme="majorBidi" w:cstheme="majorBidi"/>
          <w:color w:val="353535"/>
        </w:rPr>
        <w:t>O, B: 0.1% Formic acid in 50% ACN: MeOH).</w:t>
      </w:r>
    </w:p>
    <w:p w14:paraId="63EF4B50" w14:textId="77777777" w:rsidR="00B70313" w:rsidRPr="00B70313" w:rsidRDefault="00B70313">
      <w:pPr>
        <w:rPr>
          <w:rFonts w:asciiTheme="majorBidi" w:hAnsiTheme="majorBidi" w:cstheme="majorBidi"/>
          <w:b/>
          <w:bCs/>
        </w:rPr>
      </w:pPr>
    </w:p>
    <w:sectPr w:rsidR="00B70313" w:rsidRPr="00B7031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313"/>
    <w:rsid w:val="00031A84"/>
    <w:rsid w:val="00034C14"/>
    <w:rsid w:val="000B7F7D"/>
    <w:rsid w:val="000D030F"/>
    <w:rsid w:val="000F7644"/>
    <w:rsid w:val="001111DD"/>
    <w:rsid w:val="00175649"/>
    <w:rsid w:val="00186CA3"/>
    <w:rsid w:val="001964E7"/>
    <w:rsid w:val="001A068B"/>
    <w:rsid w:val="001D58B6"/>
    <w:rsid w:val="001F28E8"/>
    <w:rsid w:val="00202407"/>
    <w:rsid w:val="002031CC"/>
    <w:rsid w:val="00225518"/>
    <w:rsid w:val="002F213C"/>
    <w:rsid w:val="003315CF"/>
    <w:rsid w:val="003526DB"/>
    <w:rsid w:val="003636FC"/>
    <w:rsid w:val="003A0789"/>
    <w:rsid w:val="003A5EEF"/>
    <w:rsid w:val="003E230D"/>
    <w:rsid w:val="003F063F"/>
    <w:rsid w:val="003F6703"/>
    <w:rsid w:val="00443A10"/>
    <w:rsid w:val="00494182"/>
    <w:rsid w:val="004B674E"/>
    <w:rsid w:val="004C45A1"/>
    <w:rsid w:val="004E543A"/>
    <w:rsid w:val="00535C96"/>
    <w:rsid w:val="00656FFC"/>
    <w:rsid w:val="00662AC0"/>
    <w:rsid w:val="0066546B"/>
    <w:rsid w:val="00673F17"/>
    <w:rsid w:val="0069664F"/>
    <w:rsid w:val="00696997"/>
    <w:rsid w:val="006A4EA3"/>
    <w:rsid w:val="006B147F"/>
    <w:rsid w:val="006D00AE"/>
    <w:rsid w:val="006D418C"/>
    <w:rsid w:val="006E04C2"/>
    <w:rsid w:val="00703227"/>
    <w:rsid w:val="0071213E"/>
    <w:rsid w:val="00752E1E"/>
    <w:rsid w:val="00781426"/>
    <w:rsid w:val="00886D4E"/>
    <w:rsid w:val="008B088A"/>
    <w:rsid w:val="008B2A05"/>
    <w:rsid w:val="008F11A9"/>
    <w:rsid w:val="00906508"/>
    <w:rsid w:val="00933F84"/>
    <w:rsid w:val="00946787"/>
    <w:rsid w:val="009961B9"/>
    <w:rsid w:val="009E177C"/>
    <w:rsid w:val="00A05111"/>
    <w:rsid w:val="00A24746"/>
    <w:rsid w:val="00A430C2"/>
    <w:rsid w:val="00A658B9"/>
    <w:rsid w:val="00A93DEA"/>
    <w:rsid w:val="00AC78E1"/>
    <w:rsid w:val="00B23976"/>
    <w:rsid w:val="00B54D95"/>
    <w:rsid w:val="00B70313"/>
    <w:rsid w:val="00B83D2A"/>
    <w:rsid w:val="00B84AB2"/>
    <w:rsid w:val="00BD59F1"/>
    <w:rsid w:val="00BE5408"/>
    <w:rsid w:val="00C32E3C"/>
    <w:rsid w:val="00C40962"/>
    <w:rsid w:val="00C66202"/>
    <w:rsid w:val="00C66B0A"/>
    <w:rsid w:val="00C941DF"/>
    <w:rsid w:val="00CE7451"/>
    <w:rsid w:val="00CF3E0F"/>
    <w:rsid w:val="00D173B3"/>
    <w:rsid w:val="00D84B94"/>
    <w:rsid w:val="00DD6978"/>
    <w:rsid w:val="00DE4A82"/>
    <w:rsid w:val="00E5294E"/>
    <w:rsid w:val="00E5468F"/>
    <w:rsid w:val="00E842EC"/>
    <w:rsid w:val="00EA4660"/>
    <w:rsid w:val="00EF3F58"/>
    <w:rsid w:val="00F319E0"/>
    <w:rsid w:val="00F964E5"/>
    <w:rsid w:val="00FD4A03"/>
  </w:rsids>
  <m:mathPr>
    <m:mathFont m:val="Cambria Math"/>
    <m:brkBin m:val="before"/>
    <m:brkBinSub m:val="--"/>
    <m:smallFrac m:val="0"/>
    <m:dispDef/>
    <m:lMargin m:val="0"/>
    <m:rMargin m:val="0"/>
    <m:defJc m:val="centerGroup"/>
    <m:wrapIndent m:val="1440"/>
    <m:intLim m:val="subSup"/>
    <m:naryLim m:val="undOvr"/>
  </m:mathPr>
  <w:themeFontLang w:val="en-SA" w:bidi="ar-SA"/>
  <w:clrSchemeMapping w:bg1="light1" w:t1="dark1" w:bg2="light2" w:t2="dark2" w:accent1="accent1" w:accent2="accent2" w:accent3="accent3" w:accent4="accent4" w:accent5="accent5" w:accent6="accent6" w:hyperlink="hyperlink" w:followedHyperlink="followedHyperlink"/>
  <w:decimalSymbol w:val="."/>
  <w:listSeparator w:val=","/>
  <w14:docId w14:val="3B05EB8B"/>
  <w15:chartTrackingRefBased/>
  <w15:docId w15:val="{11AB8146-D7EA-714C-810F-05E7F123D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S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123</Words>
  <Characters>707</Characters>
  <Application>Microsoft Office Word</Application>
  <DocSecurity>0</DocSecurity>
  <Lines>5</Lines>
  <Paragraphs>1</Paragraphs>
  <ScaleCrop>false</ScaleCrop>
  <Company/>
  <LinksUpToDate>false</LinksUpToDate>
  <CharactersWithSpaces>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Maha Abdulrahman Al Mogren</dc:creator>
  <cp:keywords/>
  <dc:description/>
  <cp:lastModifiedBy>Maha Abdulrahman Al Mogren</cp:lastModifiedBy>
  <cp:revision>1</cp:revision>
  <dcterms:created xsi:type="dcterms:W3CDTF">2023-05-29T16:46:00Z</dcterms:created>
  <dcterms:modified xsi:type="dcterms:W3CDTF">2023-05-29T16:47:00Z</dcterms:modified>
</cp:coreProperties>
</file>