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89C55" w14:textId="14338A7D" w:rsidR="009A3E32" w:rsidRPr="00697497" w:rsidRDefault="00536C6E">
      <w:pPr>
        <w:rPr>
          <w:rFonts w:ascii="Arial" w:hAnsi="Arial" w:cs="Arial"/>
        </w:rPr>
      </w:pPr>
      <w:r w:rsidRPr="00697497">
        <w:rPr>
          <w:rFonts w:ascii="Arial" w:hAnsi="Arial" w:cs="Arial"/>
        </w:rPr>
        <w:t xml:space="preserve">Separation was performed by Ultimate 3000LC combined with Q </w:t>
      </w:r>
      <w:proofErr w:type="spellStart"/>
      <w:r w:rsidRPr="00697497">
        <w:rPr>
          <w:rFonts w:ascii="Arial" w:hAnsi="Arial" w:cs="Arial"/>
        </w:rPr>
        <w:t>Exactive</w:t>
      </w:r>
      <w:proofErr w:type="spellEnd"/>
      <w:r w:rsidRPr="00697497">
        <w:rPr>
          <w:rFonts w:ascii="Arial" w:hAnsi="Arial" w:cs="Arial"/>
        </w:rPr>
        <w:t xml:space="preserve"> 625 MS (</w:t>
      </w:r>
      <w:proofErr w:type="spellStart"/>
      <w:r w:rsidRPr="00697497">
        <w:rPr>
          <w:rFonts w:ascii="Arial" w:hAnsi="Arial" w:cs="Arial"/>
        </w:rPr>
        <w:t>Thermo</w:t>
      </w:r>
      <w:proofErr w:type="spellEnd"/>
      <w:r w:rsidRPr="00697497">
        <w:rPr>
          <w:rFonts w:ascii="Arial" w:hAnsi="Arial" w:cs="Arial"/>
        </w:rPr>
        <w:t>) and screened with ESI-MS (targeted MS/MS mode).</w:t>
      </w:r>
      <w:r w:rsidRPr="00697497">
        <w:rPr>
          <w:rFonts w:ascii="Arial" w:hAnsi="Arial" w:cs="Arial"/>
        </w:rPr>
        <w:t xml:space="preserve"> </w:t>
      </w:r>
      <w:r w:rsidRPr="00697497">
        <w:rPr>
          <w:rFonts w:ascii="Arial" w:hAnsi="Arial" w:cs="Arial"/>
        </w:rPr>
        <w:t xml:space="preserve">Mass spectrometry parameters in ESI+ and ESI- mode are listed as follows: 632 ESI+: Heater Temp 300 °C; Sheath Gas Flow rate, 45 arb; Aux Gas Flow Rate, 15 arb; Sweep Gas 633 Flow Rate, 1 arb; spray voltage, 3.0 kV; Capillary Temp, 350 °C; S-Lens RF Level, 30%. 634 ESI-: Heater Temp 300 °C, Sheath Gas Flow rate, 45 </w:t>
      </w:r>
      <w:proofErr w:type="gramStart"/>
      <w:r w:rsidRPr="00697497">
        <w:rPr>
          <w:rFonts w:ascii="Arial" w:hAnsi="Arial" w:cs="Arial"/>
        </w:rPr>
        <w:t>arb</w:t>
      </w:r>
      <w:proofErr w:type="gramEnd"/>
      <w:r w:rsidRPr="00697497">
        <w:rPr>
          <w:rFonts w:ascii="Arial" w:hAnsi="Arial" w:cs="Arial"/>
        </w:rPr>
        <w:t>; Aux Gas Flow Rate, 15arb; Sweep Gas 635 Flow Rate, 1 arb; spray voltage, 3.2 kV; Capillary Temp,350 °C; S-Lens RF Level, 60%</w:t>
      </w:r>
      <w:r w:rsidR="009A3E32" w:rsidRPr="00697497">
        <w:rPr>
          <w:rFonts w:ascii="Arial" w:hAnsi="Arial" w:cs="Arial"/>
        </w:rPr>
        <w:t>.</w:t>
      </w:r>
      <w:r w:rsidR="00697497" w:rsidRPr="00697497">
        <w:rPr>
          <w:rFonts w:ascii="Arial" w:hAnsi="Arial" w:cs="Arial"/>
        </w:rPr>
        <w:t xml:space="preserve"> </w:t>
      </w:r>
      <w:r w:rsidR="00697497" w:rsidRPr="00697497">
        <w:rPr>
          <w:rFonts w:ascii="Arial" w:hAnsi="Arial" w:cs="Arial"/>
          <w:color w:val="242424"/>
          <w:shd w:val="clear" w:color="auto" w:fill="FFFFFF"/>
        </w:rPr>
        <w:t xml:space="preserve">The software we used for metabolites identification is Compound Discoverer 3.1 SP1. For metabolites identification, the raw data are acquired and aligned using the Compound Discover based on the m/z value and the retention time of the ion signals. CD software offers a fully integrated suite of advanced software tools for </w:t>
      </w:r>
      <w:proofErr w:type="gramStart"/>
      <w:r w:rsidR="00697497" w:rsidRPr="00697497">
        <w:rPr>
          <w:rFonts w:ascii="Arial" w:hAnsi="Arial" w:cs="Arial"/>
          <w:color w:val="242424"/>
          <w:shd w:val="clear" w:color="auto" w:fill="FFFFFF"/>
        </w:rPr>
        <w:t>known-parent</w:t>
      </w:r>
      <w:proofErr w:type="gramEnd"/>
      <w:r w:rsidR="00697497" w:rsidRPr="00697497">
        <w:rPr>
          <w:rFonts w:ascii="Arial" w:hAnsi="Arial" w:cs="Arial"/>
          <w:color w:val="242424"/>
          <w:shd w:val="clear" w:color="auto" w:fill="FFFFFF"/>
        </w:rPr>
        <w:t xml:space="preserve"> and unknown data processing and interpretation. It is used for the initial </w:t>
      </w:r>
      <w:proofErr w:type="gramStart"/>
      <w:r w:rsidR="00697497" w:rsidRPr="00697497">
        <w:rPr>
          <w:rFonts w:ascii="Arial" w:hAnsi="Arial" w:cs="Arial"/>
          <w:color w:val="242424"/>
          <w:shd w:val="clear" w:color="auto" w:fill="FFFFFF"/>
        </w:rPr>
        <w:t>metabolites</w:t>
      </w:r>
      <w:proofErr w:type="gramEnd"/>
      <w:r w:rsidR="00697497" w:rsidRPr="00697497">
        <w:rPr>
          <w:rFonts w:ascii="Arial" w:hAnsi="Arial" w:cs="Arial"/>
          <w:color w:val="242424"/>
          <w:shd w:val="clear" w:color="auto" w:fill="FFFFFF"/>
        </w:rPr>
        <w:t xml:space="preserve"> identification. We also use mzMine2 software (with parameters of m/z tolerance=0.1 m/z ) for the online database search based on the MS1 and MS2 spectra acquired. The database used is HMDB.</w:t>
      </w:r>
    </w:p>
    <w:sectPr w:rsidR="009A3E32" w:rsidRPr="00697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E"/>
    <w:rsid w:val="00536C6E"/>
    <w:rsid w:val="00697497"/>
    <w:rsid w:val="009A3E32"/>
    <w:rsid w:val="00B5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E11C5"/>
  <w15:chartTrackingRefBased/>
  <w15:docId w15:val="{98895D51-202B-430A-8BDA-45E7C2571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Adkins-Travis, Kayla</dc:creator>
  <cp:keywords/>
  <dc:description/>
  <cp:lastModifiedBy>Adkins-Travis, Kayla</cp:lastModifiedBy>
  <cp:revision>2</cp:revision>
  <dcterms:created xsi:type="dcterms:W3CDTF">2022-10-27T22:09:00Z</dcterms:created>
  <dcterms:modified xsi:type="dcterms:W3CDTF">2022-10-27T22:56:00Z</dcterms:modified>
</cp:coreProperties>
</file>