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63CA1" w14:textId="77777777" w:rsidR="003A4CAB" w:rsidRPr="00DC0AFA" w:rsidRDefault="003A4CAB" w:rsidP="003A4CAB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C0AFA">
        <w:rPr>
          <w:rFonts w:asciiTheme="majorBidi" w:hAnsiTheme="majorBidi" w:cstheme="majorBidi"/>
          <w:b/>
          <w:bCs/>
          <w:sz w:val="24"/>
          <w:szCs w:val="24"/>
        </w:rPr>
        <w:t xml:space="preserve">Sample preparation:          </w:t>
      </w:r>
    </w:p>
    <w:p w14:paraId="79D0C13B" w14:textId="77777777" w:rsidR="003A4CAB" w:rsidRPr="00DF621B" w:rsidRDefault="003A4CAB" w:rsidP="003A4CAB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F2990">
        <w:rPr>
          <w:rFonts w:asciiTheme="majorBidi" w:hAnsiTheme="majorBidi" w:cstheme="majorBidi"/>
          <w:sz w:val="24"/>
          <w:szCs w:val="24"/>
        </w:rPr>
        <w:t xml:space="preserve">Briefly, </w:t>
      </w:r>
      <w:r>
        <w:rPr>
          <w:rFonts w:asciiTheme="majorBidi" w:hAnsiTheme="majorBidi" w:cstheme="majorBidi"/>
          <w:sz w:val="24"/>
          <w:szCs w:val="24"/>
        </w:rPr>
        <w:t xml:space="preserve">one punch, a size </w:t>
      </w:r>
      <w:r w:rsidRPr="00AF2990">
        <w:rPr>
          <w:rFonts w:asciiTheme="majorBidi" w:hAnsiTheme="majorBidi" w:cstheme="majorBidi"/>
          <w:sz w:val="24"/>
          <w:szCs w:val="24"/>
        </w:rPr>
        <w:t>3.3 mm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AF2990">
        <w:rPr>
          <w:rFonts w:asciiTheme="majorBidi" w:hAnsiTheme="majorBidi" w:cstheme="majorBidi"/>
          <w:sz w:val="24"/>
          <w:szCs w:val="24"/>
        </w:rPr>
        <w:t xml:space="preserve">DBS from MSUD newborn and healthy controls and were distributed in 96 V-shaped plate wells then immersed with 250 </w:t>
      </w:r>
      <w:proofErr w:type="spellStart"/>
      <w:r w:rsidRPr="00AF2990">
        <w:rPr>
          <w:rFonts w:asciiTheme="majorBidi" w:hAnsiTheme="majorBidi" w:cstheme="majorBidi"/>
          <w:sz w:val="24"/>
          <w:szCs w:val="24"/>
        </w:rPr>
        <w:t>μL</w:t>
      </w:r>
      <w:proofErr w:type="spellEnd"/>
      <w:r w:rsidRPr="00AF2990">
        <w:rPr>
          <w:rFonts w:asciiTheme="majorBidi" w:hAnsiTheme="majorBidi" w:cstheme="majorBidi"/>
          <w:sz w:val="24"/>
          <w:szCs w:val="24"/>
        </w:rPr>
        <w:t xml:space="preserve"> of Extraction</w:t>
      </w:r>
      <w:r w:rsidRPr="00A35204">
        <w:rPr>
          <w:rFonts w:asciiTheme="majorBidi" w:hAnsiTheme="majorBidi" w:cstheme="majorBidi"/>
          <w:sz w:val="24"/>
          <w:szCs w:val="24"/>
        </w:rPr>
        <w:t xml:space="preserve"> solvent (</w:t>
      </w:r>
      <w:r>
        <w:rPr>
          <w:rFonts w:asciiTheme="majorBidi" w:hAnsiTheme="majorBidi" w:cstheme="majorBidi"/>
          <w:sz w:val="24"/>
          <w:szCs w:val="24"/>
        </w:rPr>
        <w:t>W</w:t>
      </w:r>
      <w:r w:rsidRPr="00A35204">
        <w:rPr>
          <w:rFonts w:asciiTheme="majorBidi" w:hAnsiTheme="majorBidi" w:cstheme="majorBidi"/>
          <w:sz w:val="24"/>
          <w:szCs w:val="24"/>
        </w:rPr>
        <w:t xml:space="preserve">ater: MeOH: </w:t>
      </w:r>
      <w:r>
        <w:rPr>
          <w:rFonts w:asciiTheme="majorBidi" w:hAnsiTheme="majorBidi" w:cstheme="majorBidi"/>
          <w:sz w:val="24"/>
          <w:szCs w:val="24"/>
        </w:rPr>
        <w:t>AC</w:t>
      </w:r>
      <w:r w:rsidRPr="00A35204">
        <w:rPr>
          <w:rFonts w:asciiTheme="majorBidi" w:hAnsiTheme="majorBidi" w:cstheme="majorBidi"/>
          <w:sz w:val="24"/>
          <w:szCs w:val="24"/>
        </w:rPr>
        <w:t>N) [20:40:40</w:t>
      </w:r>
      <w:r>
        <w:rPr>
          <w:rFonts w:asciiTheme="majorBidi" w:hAnsiTheme="majorBidi" w:cstheme="majorBidi"/>
          <w:sz w:val="24"/>
          <w:szCs w:val="24"/>
        </w:rPr>
        <w:t>%</w:t>
      </w:r>
      <w:r w:rsidRPr="00A35204">
        <w:rPr>
          <w:rFonts w:asciiTheme="majorBidi" w:hAnsiTheme="majorBidi" w:cstheme="majorBidi"/>
          <w:sz w:val="24"/>
          <w:szCs w:val="24"/>
        </w:rPr>
        <w:t>].</w:t>
      </w:r>
      <w:r>
        <w:rPr>
          <w:rFonts w:asciiTheme="majorBidi" w:hAnsiTheme="majorBidi" w:cstheme="majorBidi"/>
          <w:sz w:val="24"/>
          <w:szCs w:val="24"/>
        </w:rPr>
        <w:t xml:space="preserve"> The samples were vortexed in thermomixer (</w:t>
      </w:r>
      <w:proofErr w:type="spellStart"/>
      <w:r>
        <w:rPr>
          <w:rFonts w:asciiTheme="majorBidi" w:hAnsiTheme="majorBidi" w:cstheme="majorBidi"/>
          <w:sz w:val="24"/>
          <w:szCs w:val="24"/>
        </w:rPr>
        <w:t>Eppendrof</w:t>
      </w:r>
      <w:proofErr w:type="spellEnd"/>
      <w:r>
        <w:rPr>
          <w:rFonts w:asciiTheme="majorBidi" w:hAnsiTheme="majorBidi" w:cstheme="majorBidi"/>
          <w:sz w:val="24"/>
          <w:szCs w:val="24"/>
        </w:rPr>
        <w:t>, Germany) at 600 rpm, 25 ˚C, for 2hrs. The samples were spun down at 16.000 rpm, 4˚C, for 10 min. The supernatants were transferred into new 96 V-shaped plate and the punches</w:t>
      </w:r>
      <w:r w:rsidRPr="00BE3822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discards, </w:t>
      </w:r>
      <w:r w:rsidRPr="00DC0AFA">
        <w:rPr>
          <w:rFonts w:asciiTheme="majorBidi" w:hAnsiTheme="majorBidi" w:cstheme="majorBidi"/>
          <w:sz w:val="24"/>
          <w:szCs w:val="24"/>
        </w:rPr>
        <w:t xml:space="preserve">and </w:t>
      </w:r>
      <w:r>
        <w:rPr>
          <w:rFonts w:asciiTheme="majorBidi" w:hAnsiTheme="majorBidi" w:cstheme="majorBidi"/>
          <w:sz w:val="24"/>
          <w:szCs w:val="24"/>
        </w:rPr>
        <w:t xml:space="preserve">then the samples were dried </w:t>
      </w:r>
      <w:r w:rsidRPr="00DC0AFA">
        <w:rPr>
          <w:rFonts w:asciiTheme="majorBidi" w:hAnsiTheme="majorBidi" w:cstheme="majorBidi"/>
          <w:sz w:val="24"/>
          <w:szCs w:val="24"/>
        </w:rPr>
        <w:t>in a vacuum concentrator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6B47">
        <w:rPr>
          <w:rFonts w:asciiTheme="majorBidi" w:hAnsiTheme="majorBidi" w:cstheme="majorBidi"/>
          <w:sz w:val="24"/>
          <w:szCs w:val="24"/>
        </w:rPr>
        <w:t>SpeedVac</w:t>
      </w:r>
      <w:proofErr w:type="spellEnd"/>
      <w:r w:rsidRPr="00B36B47">
        <w:rPr>
          <w:rFonts w:asciiTheme="majorBidi" w:hAnsiTheme="majorBidi" w:cstheme="majorBidi"/>
          <w:sz w:val="24"/>
          <w:szCs w:val="24"/>
        </w:rPr>
        <w:t xml:space="preserve"> (Christ,</w:t>
      </w:r>
      <w:r>
        <w:rPr>
          <w:rFonts w:asciiTheme="majorBidi" w:hAnsiTheme="majorBidi" w:cstheme="majorBidi"/>
          <w:sz w:val="24"/>
          <w:szCs w:val="24"/>
        </w:rPr>
        <w:t xml:space="preserve"> City, </w:t>
      </w:r>
      <w:r w:rsidRPr="00B36B47">
        <w:rPr>
          <w:rFonts w:asciiTheme="majorBidi" w:hAnsiTheme="majorBidi" w:cstheme="majorBidi"/>
          <w:sz w:val="24"/>
          <w:szCs w:val="24"/>
        </w:rPr>
        <w:t>Germany).</w:t>
      </w:r>
      <w:r w:rsidRPr="00DC0AFA">
        <w:rPr>
          <w:rFonts w:asciiTheme="majorBidi" w:hAnsiTheme="majorBidi" w:cstheme="majorBidi"/>
          <w:sz w:val="24"/>
          <w:szCs w:val="24"/>
        </w:rPr>
        <w:t xml:space="preserve"> Dry residue</w:t>
      </w:r>
      <w:r>
        <w:rPr>
          <w:rFonts w:asciiTheme="majorBidi" w:hAnsiTheme="majorBidi" w:cstheme="majorBidi"/>
          <w:sz w:val="24"/>
          <w:szCs w:val="24"/>
        </w:rPr>
        <w:t xml:space="preserve"> was</w:t>
      </w:r>
      <w:r w:rsidRPr="00DC0AFA">
        <w:rPr>
          <w:rFonts w:asciiTheme="majorBidi" w:hAnsiTheme="majorBidi" w:cstheme="majorBidi"/>
          <w:sz w:val="24"/>
          <w:szCs w:val="24"/>
        </w:rPr>
        <w:t xml:space="preserve"> </w:t>
      </w:r>
      <w:r w:rsidRPr="009C3300">
        <w:rPr>
          <w:rFonts w:asciiTheme="majorBidi" w:hAnsiTheme="majorBidi" w:cstheme="majorBidi"/>
          <w:sz w:val="24"/>
          <w:szCs w:val="24"/>
        </w:rPr>
        <w:t xml:space="preserve">re-dissolved in </w:t>
      </w:r>
      <w:r>
        <w:rPr>
          <w:rFonts w:asciiTheme="majorBidi" w:hAnsiTheme="majorBidi" w:cstheme="majorBidi"/>
          <w:sz w:val="24"/>
          <w:szCs w:val="24"/>
        </w:rPr>
        <w:t>10</w:t>
      </w:r>
      <w:r w:rsidRPr="003062A0">
        <w:rPr>
          <w:rFonts w:asciiTheme="majorBidi" w:hAnsiTheme="majorBidi" w:cstheme="majorBidi"/>
          <w:sz w:val="24"/>
          <w:szCs w:val="24"/>
        </w:rPr>
        <w:t xml:space="preserve">0 </w:t>
      </w:r>
      <w:proofErr w:type="spellStart"/>
      <w:r w:rsidRPr="003062A0">
        <w:rPr>
          <w:rFonts w:asciiTheme="majorBidi" w:hAnsiTheme="majorBidi" w:cstheme="majorBidi"/>
          <w:sz w:val="24"/>
          <w:szCs w:val="24"/>
        </w:rPr>
        <w:t>μL</w:t>
      </w:r>
      <w:proofErr w:type="spellEnd"/>
      <w:r w:rsidRPr="009C330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of </w:t>
      </w:r>
      <w:r w:rsidRPr="009C3300">
        <w:rPr>
          <w:rFonts w:asciiTheme="majorBidi" w:hAnsiTheme="majorBidi" w:cstheme="majorBidi"/>
          <w:sz w:val="24"/>
          <w:szCs w:val="24"/>
        </w:rPr>
        <w:t xml:space="preserve">methanol/water </w:t>
      </w:r>
      <w:r>
        <w:rPr>
          <w:rFonts w:asciiTheme="majorBidi" w:hAnsiTheme="majorBidi" w:cstheme="majorBidi"/>
          <w:sz w:val="24"/>
          <w:szCs w:val="24"/>
        </w:rPr>
        <w:t>with</w:t>
      </w:r>
      <w:r w:rsidRPr="009C3300">
        <w:rPr>
          <w:rFonts w:asciiTheme="majorBidi" w:hAnsiTheme="majorBidi" w:cstheme="majorBidi"/>
          <w:sz w:val="24"/>
          <w:szCs w:val="24"/>
        </w:rPr>
        <w:t xml:space="preserve"> a ratio</w:t>
      </w:r>
      <w:r w:rsidRPr="00DC0AFA">
        <w:rPr>
          <w:rFonts w:asciiTheme="majorBidi" w:hAnsiTheme="majorBidi" w:cstheme="majorBidi"/>
          <w:sz w:val="24"/>
          <w:szCs w:val="24"/>
        </w:rPr>
        <w:t xml:space="preserve"> (1:1) earlier</w:t>
      </w:r>
      <w:r>
        <w:rPr>
          <w:rFonts w:asciiTheme="majorBidi" w:hAnsiTheme="majorBidi" w:cstheme="majorBidi"/>
          <w:sz w:val="24"/>
          <w:szCs w:val="24"/>
        </w:rPr>
        <w:t xml:space="preserve"> of</w:t>
      </w:r>
      <w:r w:rsidRPr="00DC0AFA">
        <w:rPr>
          <w:rFonts w:asciiTheme="majorBidi" w:hAnsiTheme="majorBidi" w:cstheme="majorBidi"/>
          <w:sz w:val="24"/>
          <w:szCs w:val="24"/>
        </w:rPr>
        <w:t xml:space="preserve"> LC-MS analysis.</w:t>
      </w:r>
    </w:p>
    <w:p w14:paraId="08CCAA88" w14:textId="77777777" w:rsidR="003A4CAB" w:rsidRPr="003A4CAB" w:rsidRDefault="003A4CAB" w:rsidP="003A4CAB"/>
    <w:sectPr w:rsidR="003A4CAB" w:rsidRPr="003A4CAB" w:rsidSect="007E48D6">
      <w:pgSz w:w="12240" w:h="15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CAB"/>
    <w:rsid w:val="003A4CAB"/>
    <w:rsid w:val="007E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696ABA"/>
  <w15:chartTrackingRefBased/>
  <w15:docId w15:val="{AEA25884-94BD-458B-A931-F3732E3ED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4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عبير العتيبي ID 441203289</dc:creator>
  <cp:keywords/>
  <dc:description/>
  <cp:lastModifiedBy>عبير العتيبي ID 441203289</cp:lastModifiedBy>
  <cp:revision>1</cp:revision>
  <dcterms:created xsi:type="dcterms:W3CDTF">2023-06-05T12:12:00Z</dcterms:created>
  <dcterms:modified xsi:type="dcterms:W3CDTF">2023-06-05T12:13:00Z</dcterms:modified>
</cp:coreProperties>
</file>