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669" w:rsidRPr="00D47E1A" w:rsidRDefault="00861246">
      <w:pPr>
        <w:rPr>
          <w:rFonts w:asciiTheme="majorHAnsi" w:hAnsiTheme="majorHAnsi"/>
        </w:rPr>
      </w:pPr>
      <w:bookmarkStart w:id="0" w:name="_GoBack"/>
      <w:bookmarkEnd w:id="0"/>
      <w:r w:rsidRPr="00D47E1A">
        <w:rPr>
          <w:rFonts w:asciiTheme="majorHAnsi" w:hAnsiTheme="majorHAnsi"/>
        </w:rPr>
        <w:t>GC</w:t>
      </w:r>
      <w:r w:rsidR="00227327" w:rsidRPr="00D47E1A">
        <w:rPr>
          <w:rFonts w:asciiTheme="majorHAnsi" w:hAnsiTheme="majorHAnsi"/>
        </w:rPr>
        <w:t>-TOF-MS</w:t>
      </w:r>
      <w:r w:rsidRPr="00D47E1A">
        <w:rPr>
          <w:rFonts w:asciiTheme="majorHAnsi" w:hAnsiTheme="majorHAnsi"/>
        </w:rPr>
        <w:t xml:space="preserve"> Metabolomics Methods</w:t>
      </w:r>
      <w:r w:rsidR="0012764C" w:rsidRPr="00D47E1A">
        <w:rPr>
          <w:rFonts w:asciiTheme="majorHAnsi" w:hAnsiTheme="majorHAnsi"/>
        </w:rPr>
        <w:t xml:space="preserve"> for Insect Larvae</w:t>
      </w:r>
    </w:p>
    <w:p w:rsidR="000B67A9" w:rsidRPr="00D47E1A" w:rsidRDefault="00D843CA" w:rsidP="00D47E1A">
      <w:pPr>
        <w:spacing w:after="0" w:line="240" w:lineRule="auto"/>
        <w:rPr>
          <w:rFonts w:asciiTheme="majorHAnsi" w:hAnsiTheme="majorHAnsi"/>
        </w:rPr>
      </w:pPr>
      <w:r>
        <w:rPr>
          <w:rFonts w:asciiTheme="majorHAnsi" w:hAnsiTheme="majorHAnsi"/>
        </w:rPr>
        <w:t xml:space="preserve">Control and heat-treated mayfly samples were provided in triplicate and were processed individually. One sample was provided for AD, </w:t>
      </w:r>
      <w:proofErr w:type="spellStart"/>
      <w:r>
        <w:rPr>
          <w:rFonts w:asciiTheme="majorHAnsi" w:hAnsiTheme="majorHAnsi"/>
        </w:rPr>
        <w:t>ControlX</w:t>
      </w:r>
      <w:proofErr w:type="spellEnd"/>
      <w:r>
        <w:rPr>
          <w:rFonts w:asciiTheme="majorHAnsi" w:hAnsiTheme="majorHAnsi"/>
        </w:rPr>
        <w:t xml:space="preserve">, MF control (from a previous study) and MG larvae. Three replicates of the larvae listed above having only a single sample were created. </w:t>
      </w:r>
      <w:r w:rsidR="006D6871" w:rsidRPr="00D47E1A">
        <w:rPr>
          <w:rFonts w:asciiTheme="majorHAnsi" w:hAnsiTheme="majorHAnsi"/>
        </w:rPr>
        <w:t xml:space="preserve">Aliquots of </w:t>
      </w:r>
      <w:r w:rsidR="00664056" w:rsidRPr="00D47E1A">
        <w:rPr>
          <w:rFonts w:asciiTheme="majorHAnsi" w:hAnsiTheme="majorHAnsi"/>
        </w:rPr>
        <w:t>50-3</w:t>
      </w:r>
      <w:r w:rsidR="00D6466C" w:rsidRPr="00D47E1A">
        <w:rPr>
          <w:rFonts w:asciiTheme="majorHAnsi" w:hAnsiTheme="majorHAnsi"/>
        </w:rPr>
        <w:t>00mg of insect</w:t>
      </w:r>
      <w:r w:rsidR="00F52765" w:rsidRPr="00D47E1A">
        <w:rPr>
          <w:rFonts w:asciiTheme="majorHAnsi" w:hAnsiTheme="majorHAnsi"/>
        </w:rPr>
        <w:t xml:space="preserve"> larvae</w:t>
      </w:r>
      <w:r w:rsidR="00861246" w:rsidRPr="00D47E1A">
        <w:rPr>
          <w:rFonts w:asciiTheme="majorHAnsi" w:hAnsiTheme="majorHAnsi"/>
        </w:rPr>
        <w:t xml:space="preserve"> were mixed with degassed </w:t>
      </w:r>
      <w:r w:rsidR="00CB718B" w:rsidRPr="00D47E1A">
        <w:rPr>
          <w:rFonts w:asciiTheme="majorHAnsi" w:hAnsiTheme="majorHAnsi"/>
        </w:rPr>
        <w:t>1</w:t>
      </w:r>
      <w:r w:rsidR="00861246" w:rsidRPr="00D47E1A">
        <w:rPr>
          <w:rFonts w:asciiTheme="majorHAnsi" w:hAnsiTheme="majorHAnsi"/>
        </w:rPr>
        <w:t>:</w:t>
      </w:r>
      <w:r w:rsidR="00CB718B" w:rsidRPr="00D47E1A">
        <w:rPr>
          <w:rFonts w:asciiTheme="majorHAnsi" w:hAnsiTheme="majorHAnsi"/>
        </w:rPr>
        <w:t>1</w:t>
      </w:r>
      <w:r w:rsidR="00861246" w:rsidRPr="00D47E1A">
        <w:rPr>
          <w:rFonts w:asciiTheme="majorHAnsi" w:hAnsiTheme="majorHAnsi"/>
        </w:rPr>
        <w:t xml:space="preserve"> Acetonitrile</w:t>
      </w:r>
      <w:proofErr w:type="gramStart"/>
      <w:r w:rsidR="00861246" w:rsidRPr="00D47E1A">
        <w:rPr>
          <w:rFonts w:asciiTheme="majorHAnsi" w:hAnsiTheme="majorHAnsi"/>
        </w:rPr>
        <w:t>:Water</w:t>
      </w:r>
      <w:proofErr w:type="gramEnd"/>
      <w:r w:rsidR="00861246" w:rsidRPr="00D47E1A">
        <w:rPr>
          <w:rFonts w:asciiTheme="majorHAnsi" w:hAnsiTheme="majorHAnsi"/>
        </w:rPr>
        <w:t xml:space="preserve"> solution in a 2 mL snap cap tube</w:t>
      </w:r>
      <w:r w:rsidR="00D6466C" w:rsidRPr="00D47E1A">
        <w:rPr>
          <w:rFonts w:asciiTheme="majorHAnsi" w:hAnsiTheme="majorHAnsi"/>
        </w:rPr>
        <w:t xml:space="preserve"> </w:t>
      </w:r>
      <w:r w:rsidR="00664056" w:rsidRPr="00D47E1A">
        <w:rPr>
          <w:rFonts w:asciiTheme="majorHAnsi" w:hAnsiTheme="majorHAnsi"/>
        </w:rPr>
        <w:t>at a concentration of 5</w:t>
      </w:r>
      <w:r w:rsidR="00D6466C" w:rsidRPr="00D47E1A">
        <w:rPr>
          <w:rFonts w:asciiTheme="majorHAnsi" w:hAnsiTheme="majorHAnsi"/>
        </w:rPr>
        <w:t>0</w:t>
      </w:r>
      <w:r w:rsidR="00B229AD" w:rsidRPr="00D47E1A">
        <w:rPr>
          <w:rFonts w:asciiTheme="majorHAnsi" w:hAnsiTheme="majorHAnsi"/>
        </w:rPr>
        <w:t xml:space="preserve"> </w:t>
      </w:r>
      <w:r w:rsidR="00D6466C" w:rsidRPr="00D47E1A">
        <w:rPr>
          <w:rFonts w:asciiTheme="majorHAnsi" w:hAnsiTheme="majorHAnsi"/>
        </w:rPr>
        <w:t>mg/</w:t>
      </w:r>
      <w:proofErr w:type="spellStart"/>
      <w:r w:rsidR="00D6466C" w:rsidRPr="00D47E1A">
        <w:rPr>
          <w:rFonts w:asciiTheme="majorHAnsi" w:hAnsiTheme="majorHAnsi"/>
        </w:rPr>
        <w:t>mL</w:t>
      </w:r>
      <w:r w:rsidR="00861246" w:rsidRPr="00D47E1A">
        <w:rPr>
          <w:rFonts w:asciiTheme="majorHAnsi" w:hAnsiTheme="majorHAnsi"/>
        </w:rPr>
        <w:t>.</w:t>
      </w:r>
      <w:proofErr w:type="spellEnd"/>
      <w:r w:rsidR="00861246" w:rsidRPr="00D47E1A">
        <w:rPr>
          <w:rFonts w:asciiTheme="majorHAnsi" w:hAnsiTheme="majorHAnsi"/>
        </w:rPr>
        <w:t xml:space="preserve">  </w:t>
      </w:r>
      <w:proofErr w:type="spellStart"/>
      <w:r w:rsidR="00664056" w:rsidRPr="00D47E1A">
        <w:rPr>
          <w:rFonts w:asciiTheme="majorHAnsi" w:hAnsiTheme="majorHAnsi"/>
        </w:rPr>
        <w:t>Megalopterans</w:t>
      </w:r>
      <w:proofErr w:type="spellEnd"/>
      <w:r w:rsidR="00664056" w:rsidRPr="00D47E1A">
        <w:rPr>
          <w:rFonts w:asciiTheme="majorHAnsi" w:hAnsiTheme="majorHAnsi"/>
        </w:rPr>
        <w:t xml:space="preserve"> were substantially larger than the other larvae and were prepared at 200 mg/</w:t>
      </w:r>
      <w:proofErr w:type="spellStart"/>
      <w:r w:rsidR="00664056" w:rsidRPr="00D47E1A">
        <w:rPr>
          <w:rFonts w:asciiTheme="majorHAnsi" w:hAnsiTheme="majorHAnsi"/>
        </w:rPr>
        <w:t>mL.</w:t>
      </w:r>
      <w:proofErr w:type="spellEnd"/>
      <w:r w:rsidR="00664056" w:rsidRPr="00D47E1A">
        <w:rPr>
          <w:rFonts w:asciiTheme="majorHAnsi" w:hAnsiTheme="majorHAnsi"/>
        </w:rPr>
        <w:t xml:space="preserve">  </w:t>
      </w:r>
      <w:r w:rsidR="00861246" w:rsidRPr="00D47E1A">
        <w:rPr>
          <w:rFonts w:asciiTheme="majorHAnsi" w:hAnsiTheme="majorHAnsi"/>
        </w:rPr>
        <w:t xml:space="preserve">Samples </w:t>
      </w:r>
      <w:r w:rsidR="00E40EB0" w:rsidRPr="00D47E1A">
        <w:rPr>
          <w:rFonts w:asciiTheme="majorHAnsi" w:hAnsiTheme="majorHAnsi"/>
        </w:rPr>
        <w:t xml:space="preserve">were </w:t>
      </w:r>
      <w:r w:rsidR="00D6466C" w:rsidRPr="00D47E1A">
        <w:rPr>
          <w:rFonts w:asciiTheme="majorHAnsi" w:hAnsiTheme="majorHAnsi"/>
        </w:rPr>
        <w:t>homogenized and then</w:t>
      </w:r>
      <w:r w:rsidR="00861246" w:rsidRPr="00D47E1A">
        <w:rPr>
          <w:rFonts w:asciiTheme="majorHAnsi" w:hAnsiTheme="majorHAnsi"/>
        </w:rPr>
        <w:t xml:space="preserve"> centrifuge</w:t>
      </w:r>
      <w:r w:rsidR="00E54E09" w:rsidRPr="00D47E1A">
        <w:rPr>
          <w:rFonts w:asciiTheme="majorHAnsi" w:hAnsiTheme="majorHAnsi"/>
        </w:rPr>
        <w:t xml:space="preserve">d at 4⁰C for </w:t>
      </w:r>
      <w:r w:rsidR="00D6466C" w:rsidRPr="00D47E1A">
        <w:rPr>
          <w:rFonts w:asciiTheme="majorHAnsi" w:hAnsiTheme="majorHAnsi"/>
        </w:rPr>
        <w:t>5</w:t>
      </w:r>
      <w:r w:rsidR="00E54E09" w:rsidRPr="00D47E1A">
        <w:rPr>
          <w:rFonts w:asciiTheme="majorHAnsi" w:hAnsiTheme="majorHAnsi"/>
        </w:rPr>
        <w:t xml:space="preserve"> minutes at 14000</w:t>
      </w:r>
      <w:r w:rsidR="00861246" w:rsidRPr="00D47E1A">
        <w:rPr>
          <w:rFonts w:asciiTheme="majorHAnsi" w:hAnsiTheme="majorHAnsi"/>
        </w:rPr>
        <w:t xml:space="preserve">rcf.  The supernatant </w:t>
      </w:r>
      <w:r w:rsidR="006D6871" w:rsidRPr="00D47E1A">
        <w:rPr>
          <w:rFonts w:asciiTheme="majorHAnsi" w:hAnsiTheme="majorHAnsi"/>
        </w:rPr>
        <w:t>was</w:t>
      </w:r>
      <w:r w:rsidR="00861246" w:rsidRPr="00D47E1A">
        <w:rPr>
          <w:rFonts w:asciiTheme="majorHAnsi" w:hAnsiTheme="majorHAnsi"/>
        </w:rPr>
        <w:t xml:space="preserve"> re</w:t>
      </w:r>
      <w:r w:rsidR="00D6466C" w:rsidRPr="00D47E1A">
        <w:rPr>
          <w:rFonts w:asciiTheme="majorHAnsi" w:hAnsiTheme="majorHAnsi"/>
        </w:rPr>
        <w:t>m</w:t>
      </w:r>
      <w:r w:rsidR="00861246" w:rsidRPr="00D47E1A">
        <w:rPr>
          <w:rFonts w:asciiTheme="majorHAnsi" w:hAnsiTheme="majorHAnsi"/>
        </w:rPr>
        <w:t>oved</w:t>
      </w:r>
      <w:r w:rsidR="001A439B" w:rsidRPr="00D47E1A">
        <w:rPr>
          <w:rFonts w:asciiTheme="majorHAnsi" w:hAnsiTheme="majorHAnsi"/>
        </w:rPr>
        <w:t xml:space="preserve"> and </w:t>
      </w:r>
      <w:r w:rsidR="00D6466C" w:rsidRPr="00D47E1A">
        <w:rPr>
          <w:rFonts w:asciiTheme="majorHAnsi" w:hAnsiTheme="majorHAnsi"/>
        </w:rPr>
        <w:t>placed into a new tube.</w:t>
      </w:r>
      <w:r w:rsidR="00B229AD" w:rsidRPr="00D47E1A">
        <w:rPr>
          <w:rFonts w:asciiTheme="majorHAnsi" w:hAnsiTheme="majorHAnsi"/>
        </w:rPr>
        <w:t xml:space="preserve"> Samples were centrifuged again at 4⁰C for 5 minutes at 14000rcf and a</w:t>
      </w:r>
      <w:r w:rsidR="007E0E44" w:rsidRPr="00D47E1A">
        <w:rPr>
          <w:rFonts w:asciiTheme="majorHAnsi" w:hAnsiTheme="majorHAnsi"/>
        </w:rPr>
        <w:t xml:space="preserve"> volume of </w:t>
      </w:r>
      <w:r w:rsidR="00E40EB0" w:rsidRPr="00D47E1A">
        <w:rPr>
          <w:rFonts w:asciiTheme="majorHAnsi" w:hAnsiTheme="majorHAnsi"/>
        </w:rPr>
        <w:t xml:space="preserve">the </w:t>
      </w:r>
      <w:r w:rsidR="007E0E44" w:rsidRPr="00D47E1A">
        <w:rPr>
          <w:rFonts w:asciiTheme="majorHAnsi" w:hAnsiTheme="majorHAnsi"/>
        </w:rPr>
        <w:t xml:space="preserve">homogenate </w:t>
      </w:r>
      <w:r w:rsidR="00B229AD" w:rsidRPr="00D47E1A">
        <w:rPr>
          <w:rFonts w:asciiTheme="majorHAnsi" w:hAnsiTheme="majorHAnsi"/>
        </w:rPr>
        <w:t xml:space="preserve">corresponding to </w:t>
      </w:r>
      <w:r w:rsidR="00664056" w:rsidRPr="00D47E1A">
        <w:rPr>
          <w:rFonts w:asciiTheme="majorHAnsi" w:hAnsiTheme="majorHAnsi"/>
        </w:rPr>
        <w:t>40</w:t>
      </w:r>
      <w:r w:rsidR="00F52765" w:rsidRPr="00D47E1A">
        <w:rPr>
          <w:rFonts w:asciiTheme="majorHAnsi" w:hAnsiTheme="majorHAnsi"/>
        </w:rPr>
        <w:t xml:space="preserve"> mg </w:t>
      </w:r>
      <w:r w:rsidR="007E0E44" w:rsidRPr="00D47E1A">
        <w:rPr>
          <w:rFonts w:asciiTheme="majorHAnsi" w:hAnsiTheme="majorHAnsi"/>
        </w:rPr>
        <w:t xml:space="preserve">insect larvae </w:t>
      </w:r>
      <w:r w:rsidR="00E40EB0" w:rsidRPr="00D47E1A">
        <w:rPr>
          <w:rFonts w:asciiTheme="majorHAnsi" w:hAnsiTheme="majorHAnsi"/>
        </w:rPr>
        <w:t xml:space="preserve">were </w:t>
      </w:r>
      <w:r w:rsidR="007E0E44" w:rsidRPr="00D47E1A">
        <w:rPr>
          <w:rFonts w:asciiTheme="majorHAnsi" w:hAnsiTheme="majorHAnsi"/>
        </w:rPr>
        <w:t>taken.</w:t>
      </w:r>
      <w:r w:rsidR="00D6466C" w:rsidRPr="00D47E1A">
        <w:rPr>
          <w:rFonts w:asciiTheme="majorHAnsi" w:hAnsiTheme="majorHAnsi"/>
        </w:rPr>
        <w:t xml:space="preserve"> </w:t>
      </w:r>
      <w:r>
        <w:rPr>
          <w:rFonts w:asciiTheme="majorHAnsi" w:hAnsiTheme="majorHAnsi"/>
        </w:rPr>
        <w:t xml:space="preserve">After homogenization, the three larval replicates from AD, </w:t>
      </w:r>
      <w:proofErr w:type="spellStart"/>
      <w:r>
        <w:rPr>
          <w:rFonts w:asciiTheme="majorHAnsi" w:hAnsiTheme="majorHAnsi"/>
        </w:rPr>
        <w:t>ControlX</w:t>
      </w:r>
      <w:proofErr w:type="spellEnd"/>
      <w:r>
        <w:rPr>
          <w:rFonts w:asciiTheme="majorHAnsi" w:hAnsiTheme="majorHAnsi"/>
        </w:rPr>
        <w:t>, MG and MF control (from a previous study)</w:t>
      </w:r>
      <w:r w:rsidR="00D47E1A">
        <w:rPr>
          <w:rFonts w:asciiTheme="majorHAnsi" w:hAnsiTheme="majorHAnsi"/>
        </w:rPr>
        <w:t xml:space="preserve"> </w:t>
      </w:r>
      <w:r>
        <w:rPr>
          <w:rFonts w:asciiTheme="majorHAnsi" w:hAnsiTheme="majorHAnsi"/>
        </w:rPr>
        <w:t xml:space="preserve">were pooled and a single sample created for each larval type. There was insufficient Mayfly (heat and control) sample material to create an internal pool, so an external pool was made by combining equal concentration amounts of AD, MG and MF control (from a previous study) pool </w:t>
      </w:r>
      <w:r w:rsidR="00D47E1A">
        <w:rPr>
          <w:rFonts w:asciiTheme="majorHAnsi" w:hAnsiTheme="majorHAnsi"/>
        </w:rPr>
        <w:t xml:space="preserve">quality check (QC) </w:t>
      </w:r>
      <w:r>
        <w:rPr>
          <w:rFonts w:asciiTheme="majorHAnsi" w:hAnsiTheme="majorHAnsi"/>
        </w:rPr>
        <w:t xml:space="preserve">samples. </w:t>
      </w:r>
      <w:r w:rsidR="006D6871" w:rsidRPr="00D47E1A">
        <w:rPr>
          <w:rFonts w:asciiTheme="majorHAnsi" w:hAnsiTheme="majorHAnsi"/>
        </w:rPr>
        <w:t xml:space="preserve">Samples were completely </w:t>
      </w:r>
      <w:r w:rsidR="00E54E09" w:rsidRPr="00D47E1A">
        <w:rPr>
          <w:rFonts w:asciiTheme="majorHAnsi" w:hAnsiTheme="majorHAnsi"/>
        </w:rPr>
        <w:t>dried</w:t>
      </w:r>
      <w:r w:rsidR="006D6871" w:rsidRPr="00D47E1A">
        <w:rPr>
          <w:rFonts w:asciiTheme="majorHAnsi" w:hAnsiTheme="majorHAnsi"/>
        </w:rPr>
        <w:t xml:space="preserve"> by vacuum centrifuge</w:t>
      </w:r>
      <w:r w:rsidR="00664056" w:rsidRPr="00D47E1A">
        <w:rPr>
          <w:rFonts w:asciiTheme="majorHAnsi" w:hAnsiTheme="majorHAnsi"/>
        </w:rPr>
        <w:t xml:space="preserve"> and </w:t>
      </w:r>
      <w:r w:rsidR="00E40EB0" w:rsidRPr="00D47E1A">
        <w:rPr>
          <w:rFonts w:asciiTheme="majorHAnsi" w:hAnsiTheme="majorHAnsi"/>
        </w:rPr>
        <w:t xml:space="preserve">were reconstituted by adding </w:t>
      </w:r>
      <w:r w:rsidR="00664056" w:rsidRPr="00D47E1A">
        <w:rPr>
          <w:rFonts w:asciiTheme="majorHAnsi" w:hAnsiTheme="majorHAnsi"/>
        </w:rPr>
        <w:t>630 µL of D</w:t>
      </w:r>
      <w:r w:rsidR="00664056" w:rsidRPr="00D47E1A">
        <w:rPr>
          <w:rFonts w:asciiTheme="majorHAnsi" w:hAnsiTheme="majorHAnsi"/>
          <w:vertAlign w:val="subscript"/>
        </w:rPr>
        <w:t>2</w:t>
      </w:r>
      <w:r w:rsidR="00664056" w:rsidRPr="00D47E1A">
        <w:rPr>
          <w:rFonts w:asciiTheme="majorHAnsi" w:hAnsiTheme="majorHAnsi"/>
        </w:rPr>
        <w:t xml:space="preserve">O </w:t>
      </w:r>
      <w:r w:rsidR="001D45DB" w:rsidRPr="00D47E1A">
        <w:rPr>
          <w:rFonts w:asciiTheme="majorHAnsi" w:hAnsiTheme="majorHAnsi"/>
        </w:rPr>
        <w:t xml:space="preserve">(Aldrich) </w:t>
      </w:r>
      <w:r w:rsidR="00664056" w:rsidRPr="00D47E1A">
        <w:rPr>
          <w:rFonts w:asciiTheme="majorHAnsi" w:hAnsiTheme="majorHAnsi"/>
        </w:rPr>
        <w:t xml:space="preserve">and 70 µL of </w:t>
      </w:r>
      <w:proofErr w:type="spellStart"/>
      <w:r w:rsidR="00664056" w:rsidRPr="00D47E1A">
        <w:rPr>
          <w:rFonts w:asciiTheme="majorHAnsi" w:hAnsiTheme="majorHAnsi"/>
        </w:rPr>
        <w:t>Chenomx</w:t>
      </w:r>
      <w:proofErr w:type="spellEnd"/>
      <w:r w:rsidR="00664056" w:rsidRPr="00D47E1A">
        <w:rPr>
          <w:rFonts w:asciiTheme="majorHAnsi" w:hAnsiTheme="majorHAnsi"/>
        </w:rPr>
        <w:t xml:space="preserve"> ISTD</w:t>
      </w:r>
      <w:r w:rsidR="00E40EB0" w:rsidRPr="00D47E1A">
        <w:rPr>
          <w:rFonts w:asciiTheme="majorHAnsi" w:hAnsiTheme="majorHAnsi"/>
        </w:rPr>
        <w:t xml:space="preserve"> solution</w:t>
      </w:r>
      <w:r w:rsidR="001D45DB" w:rsidRPr="00D47E1A">
        <w:rPr>
          <w:rFonts w:asciiTheme="majorHAnsi" w:hAnsiTheme="majorHAnsi"/>
        </w:rPr>
        <w:t xml:space="preserve"> (</w:t>
      </w:r>
      <w:proofErr w:type="spellStart"/>
      <w:r w:rsidR="001D45DB" w:rsidRPr="00D47E1A">
        <w:rPr>
          <w:rFonts w:asciiTheme="majorHAnsi" w:hAnsiTheme="majorHAnsi"/>
        </w:rPr>
        <w:t>Chenomx</w:t>
      </w:r>
      <w:proofErr w:type="spellEnd"/>
      <w:r w:rsidR="001D45DB" w:rsidRPr="00D47E1A">
        <w:rPr>
          <w:rFonts w:asciiTheme="majorHAnsi" w:hAnsiTheme="majorHAnsi"/>
        </w:rPr>
        <w:t>, Edmonton, Alberta, Canada)</w:t>
      </w:r>
      <w:r w:rsidR="006D6871" w:rsidRPr="00D47E1A">
        <w:rPr>
          <w:rFonts w:asciiTheme="majorHAnsi" w:hAnsiTheme="majorHAnsi"/>
        </w:rPr>
        <w:t xml:space="preserve">.  </w:t>
      </w:r>
      <w:r w:rsidR="00664056" w:rsidRPr="00D47E1A">
        <w:rPr>
          <w:rFonts w:asciiTheme="majorHAnsi" w:hAnsiTheme="majorHAnsi"/>
        </w:rPr>
        <w:t xml:space="preserve">The samples were </w:t>
      </w:r>
      <w:proofErr w:type="spellStart"/>
      <w:r w:rsidR="00664056" w:rsidRPr="00D47E1A">
        <w:rPr>
          <w:rFonts w:asciiTheme="majorHAnsi" w:hAnsiTheme="majorHAnsi"/>
        </w:rPr>
        <w:t>vortexed</w:t>
      </w:r>
      <w:proofErr w:type="spellEnd"/>
      <w:r w:rsidR="00664056" w:rsidRPr="00D47E1A">
        <w:rPr>
          <w:rFonts w:asciiTheme="majorHAnsi" w:hAnsiTheme="majorHAnsi"/>
        </w:rPr>
        <w:t xml:space="preserve"> and centrifuged at 14000rcf for 2 minutes. 650 µL of sample was </w:t>
      </w:r>
      <w:r w:rsidR="00E40EB0" w:rsidRPr="00D47E1A">
        <w:rPr>
          <w:rFonts w:asciiTheme="majorHAnsi" w:hAnsiTheme="majorHAnsi"/>
        </w:rPr>
        <w:t xml:space="preserve">transferred into 5mm NMR tubes </w:t>
      </w:r>
      <w:r w:rsidR="00664056" w:rsidRPr="00D47E1A">
        <w:rPr>
          <w:rFonts w:asciiTheme="majorHAnsi" w:hAnsiTheme="majorHAnsi"/>
        </w:rPr>
        <w:t xml:space="preserve">and analyzed by NMR. 300 µL of the returned NMR sample was taken to a new </w:t>
      </w:r>
      <w:r w:rsidR="00BD6995">
        <w:rPr>
          <w:rFonts w:asciiTheme="majorHAnsi" w:hAnsiTheme="majorHAnsi"/>
        </w:rPr>
        <w:t xml:space="preserve">Eppendorf </w:t>
      </w:r>
      <w:r w:rsidR="00664056" w:rsidRPr="00D47E1A">
        <w:rPr>
          <w:rFonts w:asciiTheme="majorHAnsi" w:hAnsiTheme="majorHAnsi"/>
        </w:rPr>
        <w:t xml:space="preserve">tube and dried by vacuum centrifuge. </w:t>
      </w:r>
      <w:r w:rsidR="00E54E09" w:rsidRPr="00D47E1A">
        <w:rPr>
          <w:rFonts w:asciiTheme="majorHAnsi" w:hAnsiTheme="majorHAnsi"/>
        </w:rPr>
        <w:t>Dried samples were spiked with</w:t>
      </w:r>
      <w:r w:rsidR="00BC3FBE" w:rsidRPr="00D47E1A">
        <w:rPr>
          <w:rFonts w:asciiTheme="majorHAnsi" w:hAnsiTheme="majorHAnsi"/>
        </w:rPr>
        <w:t xml:space="preserve"> </w:t>
      </w:r>
      <w:r w:rsidR="006D6871" w:rsidRPr="00D47E1A">
        <w:rPr>
          <w:rFonts w:asciiTheme="majorHAnsi" w:hAnsiTheme="majorHAnsi"/>
        </w:rPr>
        <w:t>10 µL</w:t>
      </w:r>
      <w:r w:rsidR="00E54E09" w:rsidRPr="00D47E1A">
        <w:rPr>
          <w:rFonts w:asciiTheme="majorHAnsi" w:hAnsiTheme="majorHAnsi"/>
        </w:rPr>
        <w:t xml:space="preserve"> of </w:t>
      </w:r>
      <w:proofErr w:type="spellStart"/>
      <w:r w:rsidR="00E40EB0" w:rsidRPr="00D47E1A">
        <w:rPr>
          <w:rFonts w:asciiTheme="majorHAnsi" w:hAnsiTheme="majorHAnsi"/>
        </w:rPr>
        <w:t>Methoxyamine</w:t>
      </w:r>
      <w:proofErr w:type="spellEnd"/>
      <w:r w:rsidR="00E40EB0" w:rsidRPr="00D47E1A">
        <w:rPr>
          <w:rFonts w:asciiTheme="majorHAnsi" w:hAnsiTheme="majorHAnsi"/>
        </w:rPr>
        <w:t xml:space="preserve"> Hydrochloride</w:t>
      </w:r>
      <w:r w:rsidR="0055181D" w:rsidRPr="00D47E1A">
        <w:rPr>
          <w:rFonts w:asciiTheme="majorHAnsi" w:hAnsiTheme="majorHAnsi"/>
        </w:rPr>
        <w:t xml:space="preserve"> (</w:t>
      </w:r>
      <w:proofErr w:type="spellStart"/>
      <w:r w:rsidR="0055181D" w:rsidRPr="00D47E1A">
        <w:rPr>
          <w:rFonts w:asciiTheme="majorHAnsi" w:hAnsiTheme="majorHAnsi"/>
        </w:rPr>
        <w:t>MeOx</w:t>
      </w:r>
      <w:proofErr w:type="spellEnd"/>
      <w:r w:rsidR="0055181D" w:rsidRPr="00D47E1A">
        <w:rPr>
          <w:rFonts w:asciiTheme="majorHAnsi" w:hAnsiTheme="majorHAnsi"/>
        </w:rPr>
        <w:t>)</w:t>
      </w:r>
      <w:r w:rsidR="00E40EB0" w:rsidRPr="00D47E1A">
        <w:rPr>
          <w:rFonts w:asciiTheme="majorHAnsi" w:hAnsiTheme="majorHAnsi"/>
        </w:rPr>
        <w:t xml:space="preserve"> </w:t>
      </w:r>
      <w:r w:rsidR="00E54E09" w:rsidRPr="00D47E1A">
        <w:rPr>
          <w:rFonts w:asciiTheme="majorHAnsi" w:hAnsiTheme="majorHAnsi"/>
        </w:rPr>
        <w:t xml:space="preserve">in pyridine </w:t>
      </w:r>
      <w:r w:rsidR="00E40EB0" w:rsidRPr="00D47E1A">
        <w:rPr>
          <w:rFonts w:asciiTheme="majorHAnsi" w:hAnsiTheme="majorHAnsi"/>
        </w:rPr>
        <w:t xml:space="preserve">(of 40 mg/mL) </w:t>
      </w:r>
      <w:r w:rsidR="00E54E09" w:rsidRPr="00D47E1A">
        <w:rPr>
          <w:rFonts w:asciiTheme="majorHAnsi" w:hAnsiTheme="majorHAnsi"/>
        </w:rPr>
        <w:t>and placed on</w:t>
      </w:r>
      <w:r w:rsidR="009A6FCA" w:rsidRPr="00D47E1A">
        <w:rPr>
          <w:rFonts w:asciiTheme="majorHAnsi" w:hAnsiTheme="majorHAnsi"/>
        </w:rPr>
        <w:t>to a</w:t>
      </w:r>
      <w:r w:rsidR="00E54E09" w:rsidRPr="00D47E1A">
        <w:rPr>
          <w:rFonts w:asciiTheme="majorHAnsi" w:hAnsiTheme="majorHAnsi"/>
        </w:rPr>
        <w:t xml:space="preserve"> </w:t>
      </w:r>
      <w:proofErr w:type="spellStart"/>
      <w:r w:rsidR="00E54E09" w:rsidRPr="00D47E1A">
        <w:rPr>
          <w:rFonts w:asciiTheme="majorHAnsi" w:hAnsiTheme="majorHAnsi"/>
        </w:rPr>
        <w:t>Thermomixer</w:t>
      </w:r>
      <w:proofErr w:type="spellEnd"/>
      <w:r w:rsidR="00E54E09" w:rsidRPr="00D47E1A">
        <w:rPr>
          <w:rFonts w:asciiTheme="majorHAnsi" w:hAnsiTheme="majorHAnsi"/>
        </w:rPr>
        <w:t xml:space="preserve"> for 90 minutes at 30⁰C at </w:t>
      </w:r>
      <w:r w:rsidR="009A6FCA" w:rsidRPr="00D47E1A">
        <w:rPr>
          <w:rFonts w:asciiTheme="majorHAnsi" w:hAnsiTheme="majorHAnsi"/>
        </w:rPr>
        <w:t>maximum</w:t>
      </w:r>
      <w:r w:rsidR="00E54E09" w:rsidRPr="00D47E1A">
        <w:rPr>
          <w:rFonts w:asciiTheme="majorHAnsi" w:hAnsiTheme="majorHAnsi"/>
        </w:rPr>
        <w:t xml:space="preserve"> speed.  After cooling to room temperature,</w:t>
      </w:r>
      <w:r w:rsidR="009A6FCA" w:rsidRPr="00D47E1A">
        <w:rPr>
          <w:rFonts w:asciiTheme="majorHAnsi" w:hAnsiTheme="majorHAnsi"/>
        </w:rPr>
        <w:t xml:space="preserve"> samples were spiked with </w:t>
      </w:r>
      <w:r w:rsidR="00E54E09" w:rsidRPr="00D47E1A">
        <w:rPr>
          <w:rFonts w:asciiTheme="majorHAnsi" w:hAnsiTheme="majorHAnsi"/>
        </w:rPr>
        <w:t xml:space="preserve">91 µL of MSTFA+FAME mix (1 mL </w:t>
      </w:r>
      <w:r w:rsidR="003D75E1" w:rsidRPr="00D47E1A">
        <w:rPr>
          <w:rFonts w:asciiTheme="majorHAnsi" w:hAnsiTheme="majorHAnsi" w:cs="Arial"/>
          <w:lang w:val="en"/>
        </w:rPr>
        <w:t>N-Methyl-N-(</w:t>
      </w:r>
      <w:proofErr w:type="spellStart"/>
      <w:r w:rsidR="003D75E1" w:rsidRPr="00D47E1A">
        <w:rPr>
          <w:rFonts w:asciiTheme="majorHAnsi" w:hAnsiTheme="majorHAnsi" w:cs="Arial"/>
          <w:lang w:val="en"/>
        </w:rPr>
        <w:t>trimethylsilyl</w:t>
      </w:r>
      <w:proofErr w:type="spellEnd"/>
      <w:proofErr w:type="gramStart"/>
      <w:r w:rsidR="003D75E1" w:rsidRPr="00D47E1A">
        <w:rPr>
          <w:rFonts w:asciiTheme="majorHAnsi" w:hAnsiTheme="majorHAnsi" w:cs="Arial"/>
          <w:lang w:val="en"/>
        </w:rPr>
        <w:t>)</w:t>
      </w:r>
      <w:proofErr w:type="spellStart"/>
      <w:r w:rsidR="003D75E1" w:rsidRPr="00D47E1A">
        <w:rPr>
          <w:rFonts w:asciiTheme="majorHAnsi" w:hAnsiTheme="majorHAnsi" w:cs="Arial"/>
          <w:lang w:val="en"/>
        </w:rPr>
        <w:t>trifluoroacetamide</w:t>
      </w:r>
      <w:proofErr w:type="spellEnd"/>
      <w:proofErr w:type="gramEnd"/>
      <w:r w:rsidR="003D75E1" w:rsidRPr="00D47E1A">
        <w:rPr>
          <w:rFonts w:asciiTheme="majorHAnsi" w:hAnsiTheme="majorHAnsi" w:cs="Arial"/>
          <w:lang w:val="en"/>
        </w:rPr>
        <w:t xml:space="preserve"> </w:t>
      </w:r>
      <w:r w:rsidR="0055181D" w:rsidRPr="00D47E1A">
        <w:rPr>
          <w:rFonts w:asciiTheme="majorHAnsi" w:hAnsiTheme="majorHAnsi"/>
        </w:rPr>
        <w:t>(</w:t>
      </w:r>
      <w:r w:rsidR="00E54E09" w:rsidRPr="00D47E1A">
        <w:rPr>
          <w:rFonts w:asciiTheme="majorHAnsi" w:hAnsiTheme="majorHAnsi"/>
        </w:rPr>
        <w:t>MSTFA</w:t>
      </w:r>
      <w:r w:rsidR="0055181D" w:rsidRPr="00D47E1A">
        <w:rPr>
          <w:rFonts w:asciiTheme="majorHAnsi" w:hAnsiTheme="majorHAnsi"/>
        </w:rPr>
        <w:t>)</w:t>
      </w:r>
      <w:r w:rsidR="00E54E09" w:rsidRPr="00D47E1A">
        <w:rPr>
          <w:rFonts w:asciiTheme="majorHAnsi" w:hAnsiTheme="majorHAnsi"/>
        </w:rPr>
        <w:t xml:space="preserve"> + 10 µL</w:t>
      </w:r>
      <w:r w:rsidR="009A6FCA" w:rsidRPr="00D47E1A">
        <w:rPr>
          <w:rFonts w:asciiTheme="majorHAnsi" w:hAnsiTheme="majorHAnsi"/>
        </w:rPr>
        <w:t xml:space="preserve"> </w:t>
      </w:r>
      <w:r w:rsidR="00E40EB0" w:rsidRPr="00D47E1A">
        <w:rPr>
          <w:rFonts w:asciiTheme="majorHAnsi" w:hAnsiTheme="majorHAnsi"/>
        </w:rPr>
        <w:t>fatty acid methyl ester (</w:t>
      </w:r>
      <w:r w:rsidR="009A6FCA" w:rsidRPr="00D47E1A">
        <w:rPr>
          <w:rFonts w:asciiTheme="majorHAnsi" w:hAnsiTheme="majorHAnsi"/>
        </w:rPr>
        <w:t>FAME</w:t>
      </w:r>
      <w:r w:rsidR="00E40EB0" w:rsidRPr="00D47E1A">
        <w:rPr>
          <w:rFonts w:asciiTheme="majorHAnsi" w:hAnsiTheme="majorHAnsi"/>
        </w:rPr>
        <w:t>)</w:t>
      </w:r>
      <w:r w:rsidR="009A6FCA" w:rsidRPr="00D47E1A">
        <w:rPr>
          <w:rFonts w:asciiTheme="majorHAnsi" w:hAnsiTheme="majorHAnsi"/>
        </w:rPr>
        <w:t xml:space="preserve"> </w:t>
      </w:r>
      <w:r w:rsidR="00D47E1A">
        <w:rPr>
          <w:rFonts w:asciiTheme="majorHAnsi" w:hAnsiTheme="majorHAnsi"/>
        </w:rPr>
        <w:t xml:space="preserve">retention index </w:t>
      </w:r>
      <w:r w:rsidR="009A6FCA" w:rsidRPr="00D47E1A">
        <w:rPr>
          <w:rFonts w:asciiTheme="majorHAnsi" w:hAnsiTheme="majorHAnsi"/>
        </w:rPr>
        <w:t>marker solution</w:t>
      </w:r>
      <w:r w:rsidR="00E40EB0" w:rsidRPr="00D47E1A">
        <w:rPr>
          <w:rFonts w:asciiTheme="majorHAnsi" w:hAnsiTheme="majorHAnsi"/>
        </w:rPr>
        <w:t xml:space="preserve">; FAME mix contains C8, C9, C10, C12, </w:t>
      </w:r>
      <w:r w:rsidR="00BD6995">
        <w:rPr>
          <w:rFonts w:asciiTheme="majorHAnsi" w:hAnsiTheme="majorHAnsi"/>
        </w:rPr>
        <w:t xml:space="preserve">C14, C16, C18, C20, C22, </w:t>
      </w:r>
      <w:r w:rsidR="00E40EB0" w:rsidRPr="00D47E1A">
        <w:rPr>
          <w:rFonts w:asciiTheme="majorHAnsi" w:hAnsiTheme="majorHAnsi"/>
        </w:rPr>
        <w:t>C24, C26, C28, and C30 fatty acid methyl esters</w:t>
      </w:r>
      <w:r w:rsidR="009A6FCA" w:rsidRPr="00D47E1A">
        <w:rPr>
          <w:rFonts w:asciiTheme="majorHAnsi" w:hAnsiTheme="majorHAnsi"/>
        </w:rPr>
        <w:t>) and placed onto a Thermomixer for 45 minutes at 70⁰C at maximum speed.  Samples were cooled to room temperature before transferring to GC vials</w:t>
      </w:r>
      <w:r w:rsidR="00E40EB0" w:rsidRPr="00D47E1A">
        <w:rPr>
          <w:rFonts w:asciiTheme="majorHAnsi" w:hAnsiTheme="majorHAnsi"/>
        </w:rPr>
        <w:t xml:space="preserve"> with inserts</w:t>
      </w:r>
      <w:r w:rsidR="009A6FCA" w:rsidRPr="00D47E1A">
        <w:rPr>
          <w:rFonts w:asciiTheme="majorHAnsi" w:hAnsiTheme="majorHAnsi"/>
        </w:rPr>
        <w:t>.</w:t>
      </w:r>
      <w:r w:rsidR="000B67A9" w:rsidRPr="00D47E1A">
        <w:rPr>
          <w:rFonts w:asciiTheme="majorHAnsi" w:hAnsiTheme="majorHAnsi"/>
        </w:rPr>
        <w:t xml:space="preserve"> Sample preparation procedures</w:t>
      </w:r>
      <w:r w:rsidR="00D80221" w:rsidRPr="00D47E1A">
        <w:rPr>
          <w:rFonts w:asciiTheme="majorHAnsi" w:hAnsiTheme="majorHAnsi"/>
          <w:vertAlign w:val="superscript"/>
        </w:rPr>
        <w:t>1</w:t>
      </w:r>
      <w:r w:rsidR="000B67A9" w:rsidRPr="00D47E1A">
        <w:rPr>
          <w:rFonts w:asciiTheme="majorHAnsi" w:hAnsiTheme="majorHAnsi"/>
        </w:rPr>
        <w:t xml:space="preserve"> were similar to those </w:t>
      </w:r>
      <w:r w:rsidR="000867D9">
        <w:rPr>
          <w:rFonts w:asciiTheme="majorHAnsi" w:hAnsiTheme="majorHAnsi"/>
        </w:rPr>
        <w:t>pu</w:t>
      </w:r>
      <w:r w:rsidR="000867D9" w:rsidRPr="00D47E1A">
        <w:rPr>
          <w:rFonts w:asciiTheme="majorHAnsi" w:hAnsiTheme="majorHAnsi"/>
        </w:rPr>
        <w:t xml:space="preserve">blished </w:t>
      </w:r>
      <w:r w:rsidR="000B67A9" w:rsidRPr="00D47E1A">
        <w:rPr>
          <w:rFonts w:asciiTheme="majorHAnsi" w:hAnsiTheme="majorHAnsi"/>
        </w:rPr>
        <w:t xml:space="preserve">by Dr. Oliver </w:t>
      </w:r>
      <w:proofErr w:type="spellStart"/>
      <w:r w:rsidR="000B67A9" w:rsidRPr="00D47E1A">
        <w:rPr>
          <w:rFonts w:asciiTheme="majorHAnsi" w:hAnsiTheme="majorHAnsi"/>
        </w:rPr>
        <w:t>Fiehn</w:t>
      </w:r>
      <w:proofErr w:type="spellEnd"/>
      <w:r w:rsidR="00D80221" w:rsidRPr="00D47E1A">
        <w:rPr>
          <w:rFonts w:asciiTheme="majorHAnsi" w:hAnsiTheme="majorHAnsi"/>
        </w:rPr>
        <w:t>.</w:t>
      </w:r>
      <w:r w:rsidR="00E40EB0" w:rsidRPr="00D47E1A">
        <w:rPr>
          <w:rFonts w:asciiTheme="majorHAnsi" w:hAnsiTheme="majorHAnsi"/>
        </w:rPr>
        <w:t xml:space="preserve"> </w:t>
      </w:r>
    </w:p>
    <w:p w:rsidR="00BC3FBE" w:rsidRDefault="006E52F3" w:rsidP="00D47E1A">
      <w:pPr>
        <w:jc w:val="both"/>
      </w:pPr>
      <w:r w:rsidRPr="00D47E1A">
        <w:rPr>
          <w:rFonts w:asciiTheme="majorHAnsi" w:hAnsiTheme="majorHAnsi"/>
        </w:rPr>
        <w:t>S</w:t>
      </w:r>
      <w:r w:rsidR="00BC3FBE" w:rsidRPr="00D47E1A">
        <w:rPr>
          <w:rFonts w:asciiTheme="majorHAnsi" w:hAnsiTheme="majorHAnsi"/>
        </w:rPr>
        <w:t>amples were</w:t>
      </w:r>
      <w:r w:rsidR="009350A4" w:rsidRPr="00D47E1A">
        <w:rPr>
          <w:rFonts w:asciiTheme="majorHAnsi" w:hAnsiTheme="majorHAnsi"/>
        </w:rPr>
        <w:t xml:space="preserve"> randomized </w:t>
      </w:r>
      <w:r w:rsidR="00623701" w:rsidRPr="00D47E1A">
        <w:rPr>
          <w:rFonts w:asciiTheme="majorHAnsi" w:hAnsiTheme="majorHAnsi"/>
        </w:rPr>
        <w:t>to ensure that phenotypes were not grouped and to ensure that the holding time on the GC was random.  QC pooled samples were interspersed during the analytical sequence.</w:t>
      </w:r>
      <w:r w:rsidR="00D14F30" w:rsidRPr="00D47E1A">
        <w:rPr>
          <w:rFonts w:asciiTheme="majorHAnsi" w:hAnsiTheme="majorHAnsi"/>
        </w:rPr>
        <w:t xml:space="preserve">   Samples were analyzed on an</w:t>
      </w:r>
      <w:r w:rsidR="00E55D33" w:rsidRPr="00D47E1A">
        <w:rPr>
          <w:rFonts w:asciiTheme="majorHAnsi" w:hAnsiTheme="majorHAnsi"/>
        </w:rPr>
        <w:t xml:space="preserve"> Agilent 7890</w:t>
      </w:r>
      <w:r w:rsidR="00D14F30" w:rsidRPr="00D47E1A">
        <w:rPr>
          <w:rFonts w:asciiTheme="majorHAnsi" w:hAnsiTheme="majorHAnsi"/>
        </w:rPr>
        <w:t xml:space="preserve"> GC and a Leco Pegasus IV TOF-MS.  </w:t>
      </w:r>
      <w:r w:rsidR="00695C5D" w:rsidRPr="00D47E1A">
        <w:rPr>
          <w:rFonts w:asciiTheme="majorHAnsi" w:hAnsiTheme="majorHAnsi"/>
        </w:rPr>
        <w:t>Compound</w:t>
      </w:r>
      <w:r w:rsidR="00CC7724" w:rsidRPr="00D47E1A">
        <w:rPr>
          <w:rFonts w:asciiTheme="majorHAnsi" w:hAnsiTheme="majorHAnsi"/>
        </w:rPr>
        <w:t>s</w:t>
      </w:r>
      <w:r w:rsidR="00695C5D" w:rsidRPr="00D47E1A">
        <w:rPr>
          <w:rFonts w:asciiTheme="majorHAnsi" w:hAnsiTheme="majorHAnsi"/>
        </w:rPr>
        <w:t xml:space="preserve"> were separated and characterized on a </w:t>
      </w:r>
      <w:proofErr w:type="spellStart"/>
      <w:r w:rsidR="00695C5D" w:rsidRPr="00D47E1A">
        <w:rPr>
          <w:rFonts w:asciiTheme="majorHAnsi" w:hAnsiTheme="majorHAnsi"/>
        </w:rPr>
        <w:t>Restek</w:t>
      </w:r>
      <w:proofErr w:type="spellEnd"/>
      <w:r w:rsidR="00695C5D" w:rsidRPr="00D47E1A">
        <w:rPr>
          <w:rFonts w:asciiTheme="majorHAnsi" w:hAnsiTheme="majorHAnsi"/>
        </w:rPr>
        <w:t xml:space="preserve"> </w:t>
      </w:r>
      <w:r w:rsidR="003D75E1" w:rsidRPr="00D47E1A">
        <w:rPr>
          <w:rFonts w:asciiTheme="majorHAnsi" w:hAnsiTheme="majorHAnsi"/>
        </w:rPr>
        <w:t>Rxi</w:t>
      </w:r>
      <w:r w:rsidR="00695C5D" w:rsidRPr="00D47E1A">
        <w:rPr>
          <w:rFonts w:asciiTheme="majorHAnsi" w:hAnsiTheme="majorHAnsi"/>
        </w:rPr>
        <w:t>-5Sil</w:t>
      </w:r>
      <w:r w:rsidR="003D75E1" w:rsidRPr="00D47E1A">
        <w:rPr>
          <w:rFonts w:asciiTheme="majorHAnsi" w:hAnsiTheme="majorHAnsi"/>
        </w:rPr>
        <w:t xml:space="preserve"> MS</w:t>
      </w:r>
      <w:r w:rsidR="00695C5D" w:rsidRPr="00D47E1A">
        <w:rPr>
          <w:rFonts w:asciiTheme="majorHAnsi" w:hAnsiTheme="majorHAnsi"/>
        </w:rPr>
        <w:t xml:space="preserve"> capillary column (3</w:t>
      </w:r>
      <w:r w:rsidR="00D93004" w:rsidRPr="00D47E1A">
        <w:rPr>
          <w:rFonts w:asciiTheme="majorHAnsi" w:hAnsiTheme="majorHAnsi"/>
        </w:rPr>
        <w:t>0</w:t>
      </w:r>
      <w:r w:rsidR="00695C5D" w:rsidRPr="00D47E1A">
        <w:rPr>
          <w:rFonts w:asciiTheme="majorHAnsi" w:hAnsiTheme="majorHAnsi"/>
        </w:rPr>
        <w:t xml:space="preserve"> m X .25 mm X .25 µm</w:t>
      </w:r>
      <w:r w:rsidR="00BD6995">
        <w:rPr>
          <w:rFonts w:asciiTheme="majorHAnsi" w:hAnsiTheme="majorHAnsi"/>
        </w:rPr>
        <w:t xml:space="preserve"> with an additional 10m integrated guard column</w:t>
      </w:r>
      <w:r w:rsidR="00695C5D" w:rsidRPr="00D47E1A">
        <w:rPr>
          <w:rFonts w:asciiTheme="majorHAnsi" w:hAnsiTheme="majorHAnsi"/>
        </w:rPr>
        <w:t>) under the instrument acquisitio</w:t>
      </w:r>
      <w:r w:rsidR="00CC7724" w:rsidRPr="00D47E1A">
        <w:rPr>
          <w:rFonts w:asciiTheme="majorHAnsi" w:hAnsiTheme="majorHAnsi"/>
        </w:rPr>
        <w:t>n parameters located in Table 1</w:t>
      </w:r>
      <w:r w:rsidR="00695C5D" w:rsidRPr="00D47E1A">
        <w:rPr>
          <w:rFonts w:asciiTheme="majorHAnsi" w:hAnsiTheme="majorHAnsi"/>
        </w:rPr>
        <w:t>.</w:t>
      </w:r>
      <w:r w:rsidR="00722B71" w:rsidRPr="00D47E1A">
        <w:rPr>
          <w:rFonts w:asciiTheme="majorHAnsi" w:hAnsiTheme="majorHAnsi"/>
        </w:rPr>
        <w:t xml:space="preserve">  Acquisit</w:t>
      </w:r>
      <w:r w:rsidR="000B67A9" w:rsidRPr="00D47E1A">
        <w:rPr>
          <w:rFonts w:asciiTheme="majorHAnsi" w:hAnsiTheme="majorHAnsi"/>
        </w:rPr>
        <w:t xml:space="preserve">ion parameters were similar to </w:t>
      </w:r>
      <w:r w:rsidR="00722B71" w:rsidRPr="00D47E1A">
        <w:rPr>
          <w:rFonts w:asciiTheme="majorHAnsi" w:hAnsiTheme="majorHAnsi"/>
        </w:rPr>
        <w:t>parameter</w:t>
      </w:r>
      <w:r w:rsidR="007147DA" w:rsidRPr="00D47E1A">
        <w:rPr>
          <w:rFonts w:asciiTheme="majorHAnsi" w:hAnsiTheme="majorHAnsi"/>
        </w:rPr>
        <w:t>s</w:t>
      </w:r>
      <w:r w:rsidR="00722B71" w:rsidRPr="00D47E1A">
        <w:rPr>
          <w:rFonts w:asciiTheme="majorHAnsi" w:hAnsiTheme="majorHAnsi"/>
        </w:rPr>
        <w:t xml:space="preserve"> established by Dr. Oliver Fiehn</w:t>
      </w:r>
      <w:r w:rsidR="003D75E1" w:rsidRPr="00D47E1A">
        <w:rPr>
          <w:rFonts w:asciiTheme="majorHAnsi" w:hAnsiTheme="majorHAnsi"/>
          <w:vertAlign w:val="superscript"/>
        </w:rPr>
        <w:t>1</w:t>
      </w:r>
      <w:r w:rsidR="003D75E1" w:rsidRPr="00D47E1A">
        <w:rPr>
          <w:rFonts w:asciiTheme="majorHAnsi" w:hAnsiTheme="majorHAnsi"/>
        </w:rPr>
        <w:t xml:space="preserve">. </w:t>
      </w:r>
    </w:p>
    <w:p w:rsidR="00937103" w:rsidRDefault="00937103" w:rsidP="00937103">
      <w:pPr>
        <w:spacing w:after="0"/>
      </w:pPr>
      <w:proofErr w:type="gramStart"/>
      <w:r>
        <w:t>Table 1.</w:t>
      </w:r>
      <w:proofErr w:type="gramEnd"/>
      <w:r>
        <w:t xml:space="preserve"> Instrument Acquisition Parameters</w:t>
      </w:r>
    </w:p>
    <w:tbl>
      <w:tblPr>
        <w:tblStyle w:val="TableGrid"/>
        <w:tblW w:w="0" w:type="auto"/>
        <w:tblLook w:val="04A0" w:firstRow="1" w:lastRow="0" w:firstColumn="1" w:lastColumn="0" w:noHBand="0" w:noVBand="1"/>
      </w:tblPr>
      <w:tblGrid>
        <w:gridCol w:w="4788"/>
        <w:gridCol w:w="4788"/>
      </w:tblGrid>
      <w:tr w:rsidR="00E55D33" w:rsidTr="00E55D33">
        <w:tc>
          <w:tcPr>
            <w:tcW w:w="4788" w:type="dxa"/>
          </w:tcPr>
          <w:p w:rsidR="00E55D33" w:rsidRDefault="00E55D33" w:rsidP="00937103">
            <w:r>
              <w:t>Carrier Gas</w:t>
            </w:r>
          </w:p>
        </w:tc>
        <w:tc>
          <w:tcPr>
            <w:tcW w:w="4788" w:type="dxa"/>
          </w:tcPr>
          <w:p w:rsidR="00E55D33" w:rsidRDefault="00E55D33" w:rsidP="00937103">
            <w:r>
              <w:t>Helium</w:t>
            </w:r>
          </w:p>
        </w:tc>
      </w:tr>
      <w:tr w:rsidR="00E55D33" w:rsidTr="00E55D33">
        <w:tc>
          <w:tcPr>
            <w:tcW w:w="4788" w:type="dxa"/>
          </w:tcPr>
          <w:p w:rsidR="00E55D33" w:rsidRDefault="00E55D33" w:rsidP="00937103">
            <w:r>
              <w:t>Front Inlet Mode</w:t>
            </w:r>
          </w:p>
        </w:tc>
        <w:tc>
          <w:tcPr>
            <w:tcW w:w="4788" w:type="dxa"/>
          </w:tcPr>
          <w:p w:rsidR="00E55D33" w:rsidRDefault="00E55D33" w:rsidP="00937103">
            <w:r>
              <w:t>Splitless</w:t>
            </w:r>
          </w:p>
        </w:tc>
      </w:tr>
      <w:tr w:rsidR="00E55D33" w:rsidTr="00E55D33">
        <w:tc>
          <w:tcPr>
            <w:tcW w:w="4788" w:type="dxa"/>
          </w:tcPr>
          <w:p w:rsidR="00E55D33" w:rsidRDefault="00E55D33" w:rsidP="00937103">
            <w:r>
              <w:t>Front Inlet Temperature</w:t>
            </w:r>
          </w:p>
        </w:tc>
        <w:tc>
          <w:tcPr>
            <w:tcW w:w="4788" w:type="dxa"/>
          </w:tcPr>
          <w:p w:rsidR="00E55D33" w:rsidRDefault="00E55D33" w:rsidP="00937103">
            <w:r>
              <w:t>250⁰C</w:t>
            </w:r>
          </w:p>
        </w:tc>
      </w:tr>
      <w:tr w:rsidR="00E55D33" w:rsidTr="00E55D33">
        <w:tc>
          <w:tcPr>
            <w:tcW w:w="4788" w:type="dxa"/>
          </w:tcPr>
          <w:p w:rsidR="00E55D33" w:rsidRDefault="00E55D33" w:rsidP="00937103">
            <w:r>
              <w:t>Front Inlet Purge Time</w:t>
            </w:r>
          </w:p>
        </w:tc>
        <w:tc>
          <w:tcPr>
            <w:tcW w:w="4788" w:type="dxa"/>
          </w:tcPr>
          <w:p w:rsidR="00E55D33" w:rsidRDefault="00E55D33" w:rsidP="00937103">
            <w:r>
              <w:t>25sec after injection</w:t>
            </w:r>
          </w:p>
        </w:tc>
      </w:tr>
      <w:tr w:rsidR="00E55D33" w:rsidTr="00E55D33">
        <w:tc>
          <w:tcPr>
            <w:tcW w:w="4788" w:type="dxa"/>
          </w:tcPr>
          <w:p w:rsidR="00E55D33" w:rsidRDefault="00E55D33" w:rsidP="00937103">
            <w:r>
              <w:t>Front Inlet Purge Flow</w:t>
            </w:r>
          </w:p>
        </w:tc>
        <w:tc>
          <w:tcPr>
            <w:tcW w:w="4788" w:type="dxa"/>
          </w:tcPr>
          <w:p w:rsidR="00E55D33" w:rsidRDefault="00E55D33" w:rsidP="00937103">
            <w:r>
              <w:t>40 mL/min</w:t>
            </w:r>
          </w:p>
        </w:tc>
      </w:tr>
      <w:tr w:rsidR="00937103" w:rsidTr="00E55D33">
        <w:tc>
          <w:tcPr>
            <w:tcW w:w="4788" w:type="dxa"/>
          </w:tcPr>
          <w:p w:rsidR="00937103" w:rsidRDefault="00937103" w:rsidP="00937103">
            <w:r>
              <w:t>Injection Volume</w:t>
            </w:r>
          </w:p>
        </w:tc>
        <w:tc>
          <w:tcPr>
            <w:tcW w:w="4788" w:type="dxa"/>
          </w:tcPr>
          <w:p w:rsidR="00937103" w:rsidRDefault="00937103" w:rsidP="00937103">
            <w:r>
              <w:t>0.5 µL</w:t>
            </w:r>
          </w:p>
        </w:tc>
      </w:tr>
      <w:tr w:rsidR="00E55D33" w:rsidTr="00E55D33">
        <w:tc>
          <w:tcPr>
            <w:tcW w:w="4788" w:type="dxa"/>
          </w:tcPr>
          <w:p w:rsidR="00E55D33" w:rsidRDefault="00E55D33" w:rsidP="00937103">
            <w:r>
              <w:t>Column Flow Rate</w:t>
            </w:r>
          </w:p>
        </w:tc>
        <w:tc>
          <w:tcPr>
            <w:tcW w:w="4788" w:type="dxa"/>
          </w:tcPr>
          <w:p w:rsidR="00E55D33" w:rsidRDefault="00E55D33" w:rsidP="00937103">
            <w:r>
              <w:t>1 mL/min constant flow</w:t>
            </w:r>
          </w:p>
        </w:tc>
      </w:tr>
      <w:tr w:rsidR="00E55D33" w:rsidTr="00E55D33">
        <w:tc>
          <w:tcPr>
            <w:tcW w:w="4788" w:type="dxa"/>
          </w:tcPr>
          <w:p w:rsidR="00E55D33" w:rsidRDefault="00E55D33" w:rsidP="00937103">
            <w:r>
              <w:t>Oven Temp Initial</w:t>
            </w:r>
          </w:p>
        </w:tc>
        <w:tc>
          <w:tcPr>
            <w:tcW w:w="4788" w:type="dxa"/>
          </w:tcPr>
          <w:p w:rsidR="00E55D33" w:rsidRDefault="00E55D33" w:rsidP="00937103">
            <w:r>
              <w:t>50⁰C</w:t>
            </w:r>
            <w:r w:rsidR="00A66ACF">
              <w:t xml:space="preserve"> hold for 0.5 min</w:t>
            </w:r>
          </w:p>
        </w:tc>
      </w:tr>
      <w:tr w:rsidR="00E55D33" w:rsidTr="00E55D33">
        <w:tc>
          <w:tcPr>
            <w:tcW w:w="4788" w:type="dxa"/>
          </w:tcPr>
          <w:p w:rsidR="00E55D33" w:rsidRDefault="00937103" w:rsidP="00937103">
            <w:r>
              <w:t>Oven Temp Ramp</w:t>
            </w:r>
          </w:p>
        </w:tc>
        <w:tc>
          <w:tcPr>
            <w:tcW w:w="4788" w:type="dxa"/>
          </w:tcPr>
          <w:p w:rsidR="00E55D33" w:rsidRDefault="00937103" w:rsidP="00937103">
            <w:r>
              <w:t>20⁰C to 330⁰C, hold for 5 min</w:t>
            </w:r>
          </w:p>
        </w:tc>
      </w:tr>
      <w:tr w:rsidR="00E55D33" w:rsidTr="00E55D33">
        <w:tc>
          <w:tcPr>
            <w:tcW w:w="4788" w:type="dxa"/>
          </w:tcPr>
          <w:p w:rsidR="00E55D33" w:rsidRDefault="00937103" w:rsidP="00937103">
            <w:r>
              <w:t>Transfer Line Temp</w:t>
            </w:r>
          </w:p>
        </w:tc>
        <w:tc>
          <w:tcPr>
            <w:tcW w:w="4788" w:type="dxa"/>
          </w:tcPr>
          <w:p w:rsidR="00E55D33" w:rsidRDefault="00937103" w:rsidP="00937103">
            <w:r>
              <w:t>280⁰C</w:t>
            </w:r>
          </w:p>
        </w:tc>
      </w:tr>
      <w:tr w:rsidR="00E55D33" w:rsidTr="00E55D33">
        <w:tc>
          <w:tcPr>
            <w:tcW w:w="4788" w:type="dxa"/>
          </w:tcPr>
          <w:p w:rsidR="00E55D33" w:rsidRDefault="00937103" w:rsidP="00937103">
            <w:r>
              <w:t>Source Temp</w:t>
            </w:r>
          </w:p>
        </w:tc>
        <w:tc>
          <w:tcPr>
            <w:tcW w:w="4788" w:type="dxa"/>
          </w:tcPr>
          <w:p w:rsidR="00E55D33" w:rsidRDefault="00937103" w:rsidP="00937103">
            <w:r>
              <w:t>250⁰C</w:t>
            </w:r>
          </w:p>
        </w:tc>
      </w:tr>
      <w:tr w:rsidR="00937103" w:rsidTr="00E55D33">
        <w:tc>
          <w:tcPr>
            <w:tcW w:w="4788" w:type="dxa"/>
          </w:tcPr>
          <w:p w:rsidR="00937103" w:rsidRDefault="00937103" w:rsidP="00937103">
            <w:r>
              <w:lastRenderedPageBreak/>
              <w:t>Scan Range</w:t>
            </w:r>
          </w:p>
        </w:tc>
        <w:tc>
          <w:tcPr>
            <w:tcW w:w="4788" w:type="dxa"/>
          </w:tcPr>
          <w:p w:rsidR="00937103" w:rsidRDefault="00937103" w:rsidP="00937103">
            <w:r>
              <w:t>50 – 800 m/z</w:t>
            </w:r>
          </w:p>
        </w:tc>
      </w:tr>
      <w:tr w:rsidR="00937103" w:rsidTr="00E55D33">
        <w:tc>
          <w:tcPr>
            <w:tcW w:w="4788" w:type="dxa"/>
          </w:tcPr>
          <w:p w:rsidR="00937103" w:rsidRDefault="00937103" w:rsidP="00937103">
            <w:r>
              <w:t>Scanning Cycle</w:t>
            </w:r>
          </w:p>
        </w:tc>
        <w:tc>
          <w:tcPr>
            <w:tcW w:w="4788" w:type="dxa"/>
          </w:tcPr>
          <w:p w:rsidR="00937103" w:rsidRDefault="00937103" w:rsidP="00937103">
            <w:r>
              <w:t>20 spectra/sec</w:t>
            </w:r>
          </w:p>
        </w:tc>
      </w:tr>
    </w:tbl>
    <w:p w:rsidR="00695C5D" w:rsidRDefault="00695C5D" w:rsidP="00D14F30"/>
    <w:p w:rsidR="009A6FCA" w:rsidRDefault="006C7F74" w:rsidP="009A6FCA">
      <w:r>
        <w:t>Following data acquisition, data files were processed for deconvolution by Leco’s ChromatTOF software</w:t>
      </w:r>
      <w:r w:rsidR="00D93004">
        <w:t xml:space="preserve"> and transferred to </w:t>
      </w:r>
      <w:proofErr w:type="spellStart"/>
      <w:r w:rsidR="00BD6995">
        <w:t>BinBase</w:t>
      </w:r>
      <w:proofErr w:type="spellEnd"/>
      <w:r w:rsidR="00BD6995">
        <w:t xml:space="preserve"> </w:t>
      </w:r>
      <w:r w:rsidR="00D93004">
        <w:t>for spectral identification, peak retention index calculations</w:t>
      </w:r>
      <w:r>
        <w:t xml:space="preserve"> </w:t>
      </w:r>
      <w:r w:rsidR="00D93004">
        <w:t>and generation of a table of peak identifications and intensities.</w:t>
      </w:r>
    </w:p>
    <w:p w:rsidR="00E40EB0" w:rsidRDefault="00E40EB0" w:rsidP="009A6FCA">
      <w:r>
        <w:t>References:</w:t>
      </w:r>
    </w:p>
    <w:p w:rsidR="00E40EB0" w:rsidRDefault="002B4B94" w:rsidP="00D47E1A">
      <w:pPr>
        <w:pStyle w:val="ListParagraph"/>
        <w:numPr>
          <w:ilvl w:val="0"/>
          <w:numId w:val="1"/>
        </w:numPr>
      </w:pPr>
      <w:r>
        <w:t xml:space="preserve">O </w:t>
      </w:r>
      <w:proofErr w:type="spellStart"/>
      <w:r>
        <w:t>Fiehn</w:t>
      </w:r>
      <w:proofErr w:type="spellEnd"/>
      <w:r>
        <w:t xml:space="preserve">, G. </w:t>
      </w:r>
      <w:proofErr w:type="spellStart"/>
      <w:r>
        <w:t>Wohlgemuth</w:t>
      </w:r>
      <w:proofErr w:type="spellEnd"/>
      <w:r>
        <w:t xml:space="preserve">, M </w:t>
      </w:r>
      <w:proofErr w:type="spellStart"/>
      <w:r>
        <w:t>Scholz</w:t>
      </w:r>
      <w:proofErr w:type="spellEnd"/>
      <w:r>
        <w:t xml:space="preserve">, T Kind, DY Lee, Y Lu, S Moon and B </w:t>
      </w:r>
      <w:proofErr w:type="spellStart"/>
      <w:r>
        <w:t>Nikolau</w:t>
      </w:r>
      <w:proofErr w:type="spellEnd"/>
      <w:r>
        <w:t xml:space="preserve">: Quality control for plant metabolomics: reporting MSI-compliant studies. </w:t>
      </w:r>
      <w:r w:rsidRPr="00C234C8">
        <w:t>The Plant Journal</w:t>
      </w:r>
      <w:r>
        <w:rPr>
          <w:i/>
        </w:rPr>
        <w:t xml:space="preserve"> 2008;</w:t>
      </w:r>
      <w:r>
        <w:t xml:space="preserve"> 53:691-704.</w:t>
      </w:r>
    </w:p>
    <w:sectPr w:rsidR="00E40E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52140"/>
    <w:multiLevelType w:val="hybridMultilevel"/>
    <w:tmpl w:val="2A44F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246"/>
    <w:rsid w:val="000867D9"/>
    <w:rsid w:val="000B67A9"/>
    <w:rsid w:val="0012764C"/>
    <w:rsid w:val="0017387B"/>
    <w:rsid w:val="001A439B"/>
    <w:rsid w:val="001D45DB"/>
    <w:rsid w:val="00227327"/>
    <w:rsid w:val="002B4B94"/>
    <w:rsid w:val="002D2EB3"/>
    <w:rsid w:val="003D75E1"/>
    <w:rsid w:val="00485931"/>
    <w:rsid w:val="0055181D"/>
    <w:rsid w:val="00623701"/>
    <w:rsid w:val="00642ECD"/>
    <w:rsid w:val="00664056"/>
    <w:rsid w:val="00695C5D"/>
    <w:rsid w:val="006C7F74"/>
    <w:rsid w:val="006D6871"/>
    <w:rsid w:val="006E52F3"/>
    <w:rsid w:val="007147DA"/>
    <w:rsid w:val="00722B71"/>
    <w:rsid w:val="007E0E44"/>
    <w:rsid w:val="00861246"/>
    <w:rsid w:val="009350A4"/>
    <w:rsid w:val="00937103"/>
    <w:rsid w:val="009A6FCA"/>
    <w:rsid w:val="009B6B69"/>
    <w:rsid w:val="009E2E40"/>
    <w:rsid w:val="00A4515C"/>
    <w:rsid w:val="00A66ACF"/>
    <w:rsid w:val="00B229AD"/>
    <w:rsid w:val="00B70669"/>
    <w:rsid w:val="00B87934"/>
    <w:rsid w:val="00BC3FBE"/>
    <w:rsid w:val="00BD6995"/>
    <w:rsid w:val="00C04087"/>
    <w:rsid w:val="00CA6472"/>
    <w:rsid w:val="00CB718B"/>
    <w:rsid w:val="00CC7724"/>
    <w:rsid w:val="00D14F30"/>
    <w:rsid w:val="00D47E1A"/>
    <w:rsid w:val="00D56DF9"/>
    <w:rsid w:val="00D6466C"/>
    <w:rsid w:val="00D80221"/>
    <w:rsid w:val="00D843CA"/>
    <w:rsid w:val="00D93004"/>
    <w:rsid w:val="00E40EB0"/>
    <w:rsid w:val="00E54E09"/>
    <w:rsid w:val="00E55D33"/>
    <w:rsid w:val="00F27BD1"/>
    <w:rsid w:val="00F527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55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E40EB0"/>
    <w:rPr>
      <w:sz w:val="16"/>
      <w:szCs w:val="16"/>
    </w:rPr>
  </w:style>
  <w:style w:type="paragraph" w:styleId="CommentText">
    <w:name w:val="annotation text"/>
    <w:basedOn w:val="Normal"/>
    <w:link w:val="CommentTextChar"/>
    <w:uiPriority w:val="99"/>
    <w:semiHidden/>
    <w:unhideWhenUsed/>
    <w:rsid w:val="00E40EB0"/>
    <w:pPr>
      <w:spacing w:line="240" w:lineRule="auto"/>
    </w:pPr>
    <w:rPr>
      <w:sz w:val="20"/>
      <w:szCs w:val="20"/>
    </w:rPr>
  </w:style>
  <w:style w:type="character" w:customStyle="1" w:styleId="CommentTextChar">
    <w:name w:val="Comment Text Char"/>
    <w:basedOn w:val="DefaultParagraphFont"/>
    <w:link w:val="CommentText"/>
    <w:uiPriority w:val="99"/>
    <w:semiHidden/>
    <w:rsid w:val="00E40EB0"/>
    <w:rPr>
      <w:sz w:val="20"/>
      <w:szCs w:val="20"/>
    </w:rPr>
  </w:style>
  <w:style w:type="paragraph" w:styleId="CommentSubject">
    <w:name w:val="annotation subject"/>
    <w:basedOn w:val="CommentText"/>
    <w:next w:val="CommentText"/>
    <w:link w:val="CommentSubjectChar"/>
    <w:uiPriority w:val="99"/>
    <w:semiHidden/>
    <w:unhideWhenUsed/>
    <w:rsid w:val="00E40EB0"/>
    <w:rPr>
      <w:b/>
      <w:bCs/>
    </w:rPr>
  </w:style>
  <w:style w:type="character" w:customStyle="1" w:styleId="CommentSubjectChar">
    <w:name w:val="Comment Subject Char"/>
    <w:basedOn w:val="CommentTextChar"/>
    <w:link w:val="CommentSubject"/>
    <w:uiPriority w:val="99"/>
    <w:semiHidden/>
    <w:rsid w:val="00E40EB0"/>
    <w:rPr>
      <w:b/>
      <w:bCs/>
      <w:sz w:val="20"/>
      <w:szCs w:val="20"/>
    </w:rPr>
  </w:style>
  <w:style w:type="paragraph" w:styleId="BalloonText">
    <w:name w:val="Balloon Text"/>
    <w:basedOn w:val="Normal"/>
    <w:link w:val="BalloonTextChar"/>
    <w:uiPriority w:val="99"/>
    <w:semiHidden/>
    <w:unhideWhenUsed/>
    <w:rsid w:val="00E40E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EB0"/>
    <w:rPr>
      <w:rFonts w:ascii="Tahoma" w:hAnsi="Tahoma" w:cs="Tahoma"/>
      <w:sz w:val="16"/>
      <w:szCs w:val="16"/>
    </w:rPr>
  </w:style>
  <w:style w:type="paragraph" w:styleId="ListParagraph">
    <w:name w:val="List Paragraph"/>
    <w:basedOn w:val="Normal"/>
    <w:uiPriority w:val="34"/>
    <w:qFormat/>
    <w:rsid w:val="003D75E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55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E40EB0"/>
    <w:rPr>
      <w:sz w:val="16"/>
      <w:szCs w:val="16"/>
    </w:rPr>
  </w:style>
  <w:style w:type="paragraph" w:styleId="CommentText">
    <w:name w:val="annotation text"/>
    <w:basedOn w:val="Normal"/>
    <w:link w:val="CommentTextChar"/>
    <w:uiPriority w:val="99"/>
    <w:semiHidden/>
    <w:unhideWhenUsed/>
    <w:rsid w:val="00E40EB0"/>
    <w:pPr>
      <w:spacing w:line="240" w:lineRule="auto"/>
    </w:pPr>
    <w:rPr>
      <w:sz w:val="20"/>
      <w:szCs w:val="20"/>
    </w:rPr>
  </w:style>
  <w:style w:type="character" w:customStyle="1" w:styleId="CommentTextChar">
    <w:name w:val="Comment Text Char"/>
    <w:basedOn w:val="DefaultParagraphFont"/>
    <w:link w:val="CommentText"/>
    <w:uiPriority w:val="99"/>
    <w:semiHidden/>
    <w:rsid w:val="00E40EB0"/>
    <w:rPr>
      <w:sz w:val="20"/>
      <w:szCs w:val="20"/>
    </w:rPr>
  </w:style>
  <w:style w:type="paragraph" w:styleId="CommentSubject">
    <w:name w:val="annotation subject"/>
    <w:basedOn w:val="CommentText"/>
    <w:next w:val="CommentText"/>
    <w:link w:val="CommentSubjectChar"/>
    <w:uiPriority w:val="99"/>
    <w:semiHidden/>
    <w:unhideWhenUsed/>
    <w:rsid w:val="00E40EB0"/>
    <w:rPr>
      <w:b/>
      <w:bCs/>
    </w:rPr>
  </w:style>
  <w:style w:type="character" w:customStyle="1" w:styleId="CommentSubjectChar">
    <w:name w:val="Comment Subject Char"/>
    <w:basedOn w:val="CommentTextChar"/>
    <w:link w:val="CommentSubject"/>
    <w:uiPriority w:val="99"/>
    <w:semiHidden/>
    <w:rsid w:val="00E40EB0"/>
    <w:rPr>
      <w:b/>
      <w:bCs/>
      <w:sz w:val="20"/>
      <w:szCs w:val="20"/>
    </w:rPr>
  </w:style>
  <w:style w:type="paragraph" w:styleId="BalloonText">
    <w:name w:val="Balloon Text"/>
    <w:basedOn w:val="Normal"/>
    <w:link w:val="BalloonTextChar"/>
    <w:uiPriority w:val="99"/>
    <w:semiHidden/>
    <w:unhideWhenUsed/>
    <w:rsid w:val="00E40E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EB0"/>
    <w:rPr>
      <w:rFonts w:ascii="Tahoma" w:hAnsi="Tahoma" w:cs="Tahoma"/>
      <w:sz w:val="16"/>
      <w:szCs w:val="16"/>
    </w:rPr>
  </w:style>
  <w:style w:type="paragraph" w:styleId="ListParagraph">
    <w:name w:val="List Paragraph"/>
    <w:basedOn w:val="Normal"/>
    <w:uiPriority w:val="34"/>
    <w:qFormat/>
    <w:rsid w:val="003D75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497</TotalTime>
  <Pages>2</Pages>
  <Words>586</Words>
  <Characters>3345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3924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Jocelin Deese-Spruill</dc:creator>
  <cp:lastModifiedBy>Pathmasiri, Wimal</cp:lastModifiedBy>
  <cp:revision>18</cp:revision>
  <dcterms:created xsi:type="dcterms:W3CDTF">2014-02-24T04:58:00Z</dcterms:created>
  <dcterms:modified xsi:type="dcterms:W3CDTF">2014-02-28T10:44:00Z</dcterms:modified>
</cp:coreProperties>
</file>