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CFF" w:rsidRPr="00570CFF" w:rsidRDefault="00570CFF" w:rsidP="00570CFF">
      <w:pPr>
        <w:jc w:val="center"/>
        <w:rPr>
          <w:b/>
          <w:sz w:val="32"/>
          <w:szCs w:val="32"/>
        </w:rPr>
      </w:pPr>
      <w:r w:rsidRPr="00570CFF">
        <w:rPr>
          <w:b/>
          <w:sz w:val="32"/>
          <w:szCs w:val="32"/>
        </w:rPr>
        <w:t>Protocol for Liquid NMR Studies of Tissues/Cells Extractions</w:t>
      </w:r>
    </w:p>
    <w:p w:rsidR="00570CFF" w:rsidRPr="00570CFF" w:rsidRDefault="00570CFF" w:rsidP="00570CFF">
      <w:pPr>
        <w:ind w:firstLine="144"/>
      </w:pPr>
      <w:r w:rsidRPr="00570CFF">
        <w:t xml:space="preserve">This Protocol is based on metabolomics studies from Jeremy K Nicholson, </w:t>
      </w:r>
      <w:r w:rsidRPr="00570CFF">
        <w:rPr>
          <w:i/>
        </w:rPr>
        <w:t>et al.</w:t>
      </w:r>
      <w:r w:rsidRPr="00570CFF">
        <w:t xml:space="preserve"> Nature Protocols, 2007,</w:t>
      </w:r>
      <w:r w:rsidRPr="00570CFF">
        <w:rPr>
          <w:highlight w:val="yellow"/>
        </w:rPr>
        <w:t xml:space="preserve"> </w:t>
      </w:r>
      <w:r w:rsidRPr="00570CFF">
        <w:t xml:space="preserve">2(11):2692-2703 and Mark R. </w:t>
      </w:r>
      <w:proofErr w:type="spellStart"/>
      <w:r w:rsidRPr="00570CFF">
        <w:t>Viant</w:t>
      </w:r>
      <w:proofErr w:type="spellEnd"/>
      <w:r w:rsidRPr="00570CFF">
        <w:t xml:space="preserve">, </w:t>
      </w:r>
      <w:r w:rsidRPr="00570CFF">
        <w:rPr>
          <w:i/>
        </w:rPr>
        <w:t>et al</w:t>
      </w:r>
      <w:r w:rsidRPr="00570CFF">
        <w:t>. Metabolomics, 2007,3(1):55-67.</w:t>
      </w:r>
    </w:p>
    <w:p w:rsidR="00570CFF" w:rsidRPr="00570CFF" w:rsidRDefault="00570CFF" w:rsidP="00570CFF"/>
    <w:p w:rsidR="00570CFF" w:rsidRPr="00570CFF" w:rsidRDefault="00570CFF" w:rsidP="00570CFF">
      <w:pPr>
        <w:rPr>
          <w:b/>
        </w:rPr>
      </w:pPr>
      <w:r w:rsidRPr="00570CFF">
        <w:rPr>
          <w:b/>
        </w:rPr>
        <w:t>1. Collection and Storage.</w:t>
      </w:r>
    </w:p>
    <w:p w:rsidR="00570CFF" w:rsidRPr="00570CFF" w:rsidRDefault="00570CFF" w:rsidP="00570CFF">
      <w:pPr>
        <w:ind w:firstLine="144"/>
        <w:jc w:val="both"/>
      </w:pPr>
      <w:r w:rsidRPr="00570CFF">
        <w:t xml:space="preserve">All samples were stored at -80 </w:t>
      </w:r>
      <w:r w:rsidRPr="00570CFF">
        <w:sym w:font="Symbol" w:char="F0B0"/>
      </w:r>
      <w:r w:rsidRPr="00570CFF">
        <w:t xml:space="preserve">C until used randomly.  </w:t>
      </w:r>
      <w:r w:rsidR="00535CD2">
        <w:t xml:space="preserve"> </w:t>
      </w:r>
    </w:p>
    <w:p w:rsidR="00570CFF" w:rsidRPr="00570CFF" w:rsidRDefault="00570CFF" w:rsidP="00570CFF">
      <w:pPr>
        <w:rPr>
          <w:b/>
        </w:rPr>
      </w:pPr>
      <w:r w:rsidRPr="00570CFF">
        <w:rPr>
          <w:b/>
        </w:rPr>
        <w:t>2. Ground/Homogenized (</w:t>
      </w:r>
      <w:r w:rsidR="004F7008">
        <w:rPr>
          <w:b/>
        </w:rPr>
        <w:t xml:space="preserve">below </w:t>
      </w:r>
      <w:r w:rsidRPr="00570CFF">
        <w:rPr>
          <w:b/>
        </w:rPr>
        <w:t>20mg tissues)</w:t>
      </w:r>
    </w:p>
    <w:p w:rsidR="00570CFF" w:rsidRPr="00570CFF" w:rsidRDefault="00570CFF" w:rsidP="00570CFF">
      <w:pPr>
        <w:ind w:firstLine="144"/>
        <w:jc w:val="both"/>
      </w:pPr>
      <w:r w:rsidRPr="00570CFF">
        <w:t>Tissues could be ground by mortar/pestle manually or disrupted by homogenizer in solvents. It was found that the homogenization method (</w:t>
      </w:r>
      <w:proofErr w:type="spellStart"/>
      <w:r w:rsidRPr="00570CFF">
        <w:t>Sonicator</w:t>
      </w:r>
      <w:proofErr w:type="spellEnd"/>
      <w:r w:rsidRPr="00570CFF">
        <w:t xml:space="preserve"> or mechanical homogenizer) gave less inter-sample variability than mortar/pestle ground method. So the homogenization method was adopted. </w:t>
      </w:r>
    </w:p>
    <w:p w:rsidR="00570CFF" w:rsidRPr="00570CFF" w:rsidRDefault="00570CFF" w:rsidP="00570CFF">
      <w:pPr>
        <w:rPr>
          <w:b/>
          <w:vertAlign w:val="superscript"/>
        </w:rPr>
      </w:pPr>
      <w:r w:rsidRPr="00570CFF">
        <w:rPr>
          <w:b/>
        </w:rPr>
        <w:t>3. Extraction Procedures (MeOH-CHCl</w:t>
      </w:r>
      <w:r w:rsidRPr="00570CFF">
        <w:rPr>
          <w:b/>
          <w:vertAlign w:val="subscript"/>
        </w:rPr>
        <w:t>3</w:t>
      </w:r>
      <w:r w:rsidRPr="00570CFF">
        <w:rPr>
          <w:b/>
        </w:rPr>
        <w:t>-H</w:t>
      </w:r>
      <w:r w:rsidRPr="00570CFF">
        <w:rPr>
          <w:b/>
          <w:vertAlign w:val="subscript"/>
        </w:rPr>
        <w:t>2</w:t>
      </w:r>
      <w:r w:rsidRPr="00570CFF">
        <w:rPr>
          <w:b/>
        </w:rPr>
        <w:t>O)</w:t>
      </w:r>
    </w:p>
    <w:p w:rsidR="00570CFF" w:rsidRPr="00570CFF" w:rsidRDefault="00570CFF" w:rsidP="00570CFF">
      <w:pPr>
        <w:ind w:firstLine="144"/>
        <w:jc w:val="both"/>
      </w:pPr>
      <w:r w:rsidRPr="00570CFF">
        <w:t>The extraction procedure with ice-cold MeOH-CHCl</w:t>
      </w:r>
      <w:r w:rsidRPr="00570CFF">
        <w:rPr>
          <w:vertAlign w:val="subscript"/>
        </w:rPr>
        <w:t>3</w:t>
      </w:r>
      <w:r w:rsidRPr="00570CFF">
        <w:t>-H</w:t>
      </w:r>
      <w:r w:rsidRPr="00570CFF">
        <w:rPr>
          <w:vertAlign w:val="subscript"/>
        </w:rPr>
        <w:t>2</w:t>
      </w:r>
      <w:r w:rsidRPr="00570CFF">
        <w:t xml:space="preserve">O had the best overall results than other solvents. </w:t>
      </w:r>
    </w:p>
    <w:p w:rsidR="00570CFF" w:rsidRPr="00570CFF" w:rsidRDefault="00570CFF" w:rsidP="00570CFF">
      <w:pPr>
        <w:jc w:val="both"/>
      </w:pPr>
      <w:r w:rsidRPr="00570CFF">
        <w:rPr>
          <w:b/>
        </w:rPr>
        <w:t>3.1</w:t>
      </w:r>
      <w:r w:rsidRPr="00570CFF">
        <w:t xml:space="preserve"> Prepare ice-cold solvents (</w:t>
      </w:r>
      <w:proofErr w:type="spellStart"/>
      <w:r w:rsidRPr="00570CFF">
        <w:t>MeOH</w:t>
      </w:r>
      <w:proofErr w:type="spellEnd"/>
      <w:r w:rsidRPr="00570CFF">
        <w:t>, CHCl</w:t>
      </w:r>
      <w:r w:rsidRPr="00570CFF">
        <w:rPr>
          <w:vertAlign w:val="subscript"/>
        </w:rPr>
        <w:t>3</w:t>
      </w:r>
      <w:r w:rsidRPr="00570CFF">
        <w:t xml:space="preserve"> and H</w:t>
      </w:r>
      <w:r w:rsidRPr="00570CFF">
        <w:rPr>
          <w:vertAlign w:val="subscript"/>
        </w:rPr>
        <w:t>2</w:t>
      </w:r>
      <w:r w:rsidRPr="00570CFF">
        <w:t>O).</w:t>
      </w:r>
    </w:p>
    <w:p w:rsidR="00570CFF" w:rsidRPr="00570CFF" w:rsidRDefault="00570CFF" w:rsidP="00570CFF">
      <w:pPr>
        <w:jc w:val="both"/>
      </w:pPr>
      <w:r w:rsidRPr="00570CFF">
        <w:rPr>
          <w:b/>
        </w:rPr>
        <w:t>3.2</w:t>
      </w:r>
      <w:r w:rsidRPr="00570CFF">
        <w:t xml:space="preserve"> Weigh the frozen tissue and transfer into a glass vial.</w:t>
      </w:r>
    </w:p>
    <w:p w:rsidR="00570CFF" w:rsidRPr="00570CFF" w:rsidRDefault="00570CFF" w:rsidP="00570CFF">
      <w:pPr>
        <w:jc w:val="both"/>
      </w:pPr>
      <w:r w:rsidRPr="00570CFF">
        <w:rPr>
          <w:b/>
        </w:rPr>
        <w:t>3.3</w:t>
      </w:r>
      <w:r w:rsidRPr="00570CFF">
        <w:t xml:space="preserve"> Homogenize after adding </w:t>
      </w:r>
      <w:r w:rsidR="009B3D33">
        <w:t>0.25</w:t>
      </w:r>
      <w:r w:rsidRPr="00570CFF">
        <w:t xml:space="preserve">ml </w:t>
      </w:r>
      <w:proofErr w:type="spellStart"/>
      <w:r w:rsidRPr="00570CFF">
        <w:t>MeOH</w:t>
      </w:r>
      <w:proofErr w:type="spellEnd"/>
      <w:r w:rsidRPr="00570CFF">
        <w:t xml:space="preserve"> and 0.</w:t>
      </w:r>
      <w:r w:rsidR="009B3D33">
        <w:t>053</w:t>
      </w:r>
      <w:r w:rsidRPr="00570CFF">
        <w:t xml:space="preserve">ml </w:t>
      </w:r>
      <w:r w:rsidR="005F5D35">
        <w:t>deionized water</w:t>
      </w:r>
      <w:r w:rsidRPr="00570CFF">
        <w:t xml:space="preserve"> </w:t>
      </w:r>
      <w:r w:rsidR="009B3D33">
        <w:t xml:space="preserve">for each sample </w:t>
      </w:r>
      <w:r w:rsidRPr="00570CFF">
        <w:t xml:space="preserve">in ice bath. Vortex the mixture and then add </w:t>
      </w:r>
      <w:r w:rsidR="005F5D35">
        <w:t>0.125</w:t>
      </w:r>
      <w:r w:rsidRPr="00570CFF">
        <w:t xml:space="preserve">ml chloroform. </w:t>
      </w:r>
      <w:proofErr w:type="gramStart"/>
      <w:r w:rsidRPr="00570CFF">
        <w:t>Vortex again.</w:t>
      </w:r>
      <w:proofErr w:type="gramEnd"/>
      <w:r w:rsidRPr="00570CFF">
        <w:t xml:space="preserve"> (Appendix for solvent to tissue ratio is attached) </w:t>
      </w:r>
    </w:p>
    <w:p w:rsidR="00570CFF" w:rsidRPr="00570CFF" w:rsidRDefault="00570CFF" w:rsidP="00570CFF">
      <w:r w:rsidRPr="00570CFF">
        <w:rPr>
          <w:b/>
        </w:rPr>
        <w:t>3.4</w:t>
      </w:r>
      <w:r w:rsidRPr="00570CFF">
        <w:t xml:space="preserve"> Add </w:t>
      </w:r>
      <w:r w:rsidR="005F5D35">
        <w:t>0.125</w:t>
      </w:r>
      <w:r w:rsidRPr="00570CFF">
        <w:t xml:space="preserve">ml chloroform and </w:t>
      </w:r>
      <w:r w:rsidR="005F5D35">
        <w:t>0.125</w:t>
      </w:r>
      <w:r w:rsidRPr="00570CFF">
        <w:t xml:space="preserve">ml </w:t>
      </w:r>
      <w:r w:rsidR="005F5D35">
        <w:t>deionized water</w:t>
      </w:r>
      <w:r w:rsidRPr="00570CFF">
        <w:t xml:space="preserve"> in the mixture and vortex again. At this stage, the mixture will become white cloudy suspension.</w:t>
      </w:r>
    </w:p>
    <w:p w:rsidR="00570CFF" w:rsidRPr="00570CFF" w:rsidRDefault="00570CFF" w:rsidP="00570CFF">
      <w:pPr>
        <w:jc w:val="both"/>
      </w:pPr>
      <w:r w:rsidRPr="00570CFF">
        <w:rPr>
          <w:b/>
        </w:rPr>
        <w:t>3.5</w:t>
      </w:r>
      <w:r w:rsidRPr="00570CFF">
        <w:t xml:space="preserve"> Let the mixture sit in ice</w:t>
      </w:r>
      <w:r w:rsidR="00423EF3">
        <w:t xml:space="preserve"> bath</w:t>
      </w:r>
      <w:r w:rsidRPr="00570CFF">
        <w:t xml:space="preserve"> or refrigerator for 15min, centrifuge at </w:t>
      </w:r>
      <w:r w:rsidR="000334AF">
        <w:t>6</w:t>
      </w:r>
      <w:r w:rsidRPr="00570CFF">
        <w:t xml:space="preserve">000rpm for </w:t>
      </w:r>
      <w:r w:rsidR="000334AF">
        <w:t>16</w:t>
      </w:r>
      <w:r w:rsidRPr="00570CFF">
        <w:t xml:space="preserve"> min</w:t>
      </w:r>
      <w:r w:rsidR="000334AF">
        <w:t>utes</w:t>
      </w:r>
      <w:r w:rsidRPr="00570CFF">
        <w:t xml:space="preserve"> at 4 </w:t>
      </w:r>
      <w:r w:rsidRPr="00570CFF">
        <w:sym w:font="Symbol" w:char="F0B0"/>
      </w:r>
      <w:r w:rsidRPr="00570CFF">
        <w:t xml:space="preserve">C. The upper layer is </w:t>
      </w:r>
      <w:proofErr w:type="spellStart"/>
      <w:r w:rsidRPr="00570CFF">
        <w:t>MeOH</w:t>
      </w:r>
      <w:proofErr w:type="spellEnd"/>
      <w:r w:rsidRPr="00570CFF">
        <w:t>/H</w:t>
      </w:r>
      <w:r w:rsidRPr="00570CFF">
        <w:rPr>
          <w:vertAlign w:val="subscript"/>
        </w:rPr>
        <w:t>2</w:t>
      </w:r>
      <w:r w:rsidRPr="00570CFF">
        <w:t>O phase with polar metabolites; the lower layer is CHCl</w:t>
      </w:r>
      <w:r w:rsidRPr="00570CFF">
        <w:rPr>
          <w:vertAlign w:val="subscript"/>
        </w:rPr>
        <w:t>3</w:t>
      </w:r>
      <w:r w:rsidRPr="00570CFF">
        <w:t xml:space="preserve"> phase with the non-polar metabolites. Protein and cellular debris are between those two layers. If the separation is not good, centrifuge the mixture again.</w:t>
      </w:r>
      <w:bookmarkStart w:id="0" w:name="_GoBack"/>
      <w:bookmarkEnd w:id="0"/>
    </w:p>
    <w:p w:rsidR="00570CFF" w:rsidRPr="00570CFF" w:rsidRDefault="00570CFF" w:rsidP="00570CFF">
      <w:pPr>
        <w:jc w:val="both"/>
      </w:pPr>
      <w:r w:rsidRPr="00570CFF">
        <w:rPr>
          <w:b/>
        </w:rPr>
        <w:t>3.6</w:t>
      </w:r>
      <w:r w:rsidRPr="00570CFF">
        <w:t xml:space="preserve"> Transfer the different layers into different glass vials separately with syringe (1000 µl, </w:t>
      </w:r>
      <w:proofErr w:type="spellStart"/>
      <w:proofErr w:type="gramStart"/>
      <w:r w:rsidRPr="00570CFF">
        <w:t>hamilton</w:t>
      </w:r>
      <w:proofErr w:type="spellEnd"/>
      <w:proofErr w:type="gramEnd"/>
      <w:r w:rsidRPr="00570CFF">
        <w:t xml:space="preserve">) and label them clearly. Remove the solvents with </w:t>
      </w:r>
      <w:proofErr w:type="spellStart"/>
      <w:r w:rsidRPr="00570CFF">
        <w:t>speedvac</w:t>
      </w:r>
      <w:proofErr w:type="spellEnd"/>
      <w:r w:rsidRPr="00570CFF">
        <w:t xml:space="preserve"> or </w:t>
      </w:r>
      <w:proofErr w:type="spellStart"/>
      <w:r w:rsidRPr="00570CFF">
        <w:t>lyophilizer</w:t>
      </w:r>
      <w:proofErr w:type="spellEnd"/>
      <w:r w:rsidRPr="00570CFF">
        <w:t xml:space="preserve"> (</w:t>
      </w:r>
      <w:proofErr w:type="spellStart"/>
      <w:r w:rsidRPr="00570CFF">
        <w:t>MeOH</w:t>
      </w:r>
      <w:proofErr w:type="spellEnd"/>
      <w:r w:rsidRPr="00570CFF">
        <w:t>/H</w:t>
      </w:r>
      <w:r w:rsidRPr="00570CFF">
        <w:rPr>
          <w:vertAlign w:val="subscript"/>
        </w:rPr>
        <w:t>2</w:t>
      </w:r>
      <w:r w:rsidRPr="00570CFF">
        <w:t xml:space="preserve">O layer). </w:t>
      </w:r>
    </w:p>
    <w:p w:rsidR="00570CFF" w:rsidRPr="00570CFF" w:rsidRDefault="00570CFF" w:rsidP="00570CFF">
      <w:pPr>
        <w:jc w:val="both"/>
      </w:pPr>
      <w:r w:rsidRPr="00570CFF">
        <w:rPr>
          <w:b/>
        </w:rPr>
        <w:t>3.7</w:t>
      </w:r>
      <w:r w:rsidRPr="00570CFF">
        <w:t xml:space="preserve"> The metabolites will be frozen at -80 </w:t>
      </w:r>
      <w:r w:rsidRPr="00570CFF">
        <w:sym w:font="Symbol" w:char="F0B0"/>
      </w:r>
      <w:r w:rsidRPr="00570CFF">
        <w:t xml:space="preserve">C after solvents removal. </w:t>
      </w:r>
    </w:p>
    <w:p w:rsidR="00570CFF" w:rsidRDefault="00570CFF" w:rsidP="00570CFF"/>
    <w:p w:rsidR="00975826" w:rsidRPr="00570CFF" w:rsidRDefault="00975826" w:rsidP="00570CFF"/>
    <w:p w:rsidR="00570CFF" w:rsidRPr="00570CFF" w:rsidRDefault="00570CFF" w:rsidP="00570CFF">
      <w:pPr>
        <w:rPr>
          <w:b/>
        </w:rPr>
      </w:pPr>
      <w:r w:rsidRPr="00570CFF">
        <w:rPr>
          <w:b/>
        </w:rPr>
        <w:lastRenderedPageBreak/>
        <w:t>4. NMR Spectra</w:t>
      </w:r>
    </w:p>
    <w:p w:rsidR="00570CFF" w:rsidRPr="00570CFF" w:rsidRDefault="00570CFF" w:rsidP="00570CFF">
      <w:pPr>
        <w:ind w:firstLine="144"/>
        <w:jc w:val="both"/>
      </w:pPr>
      <w:r w:rsidRPr="00570CFF">
        <w:t xml:space="preserve">Suspend the tissue extracts with </w:t>
      </w:r>
      <w:r w:rsidR="009E5D37">
        <w:t>5</w:t>
      </w:r>
      <w:r w:rsidRPr="00570CFF">
        <w:t xml:space="preserve">00 </w:t>
      </w:r>
      <w:r w:rsidRPr="00570CFF">
        <w:sym w:font="Symbol" w:char="F06D"/>
      </w:r>
      <w:r w:rsidRPr="00570CFF">
        <w:t>l D</w:t>
      </w:r>
      <w:r w:rsidRPr="00570CFF">
        <w:rPr>
          <w:vertAlign w:val="subscript"/>
        </w:rPr>
        <w:t>2</w:t>
      </w:r>
      <w:r w:rsidRPr="00570CFF">
        <w:t>O (Containing 0.</w:t>
      </w:r>
      <w:r w:rsidR="009E5D37">
        <w:t>0</w:t>
      </w:r>
      <w:r w:rsidRPr="00570CFF">
        <w:t xml:space="preserve">5mM DSS, internal reference), vortex samples and centrifuge at 5000 rpm for 2 min, transfer </w:t>
      </w:r>
      <w:r w:rsidR="00B67840">
        <w:t>about 4</w:t>
      </w:r>
      <w:r w:rsidRPr="00570CFF">
        <w:t xml:space="preserve">50 </w:t>
      </w:r>
      <w:r w:rsidRPr="00570CFF">
        <w:sym w:font="Symbol" w:char="F06D"/>
      </w:r>
      <w:r w:rsidRPr="00570CFF">
        <w:t>l D</w:t>
      </w:r>
      <w:r w:rsidRPr="00570CFF">
        <w:rPr>
          <w:vertAlign w:val="subscript"/>
        </w:rPr>
        <w:t>2</w:t>
      </w:r>
      <w:r w:rsidRPr="00570CFF">
        <w:t xml:space="preserve">O solution into NMR tube for measurement (4 </w:t>
      </w:r>
      <w:r w:rsidRPr="00570CFF">
        <w:sym w:font="Symbol" w:char="F0B0"/>
      </w:r>
      <w:r w:rsidRPr="00570CFF">
        <w:t>C).</w:t>
      </w:r>
    </w:p>
    <w:p w:rsidR="00570CFF" w:rsidRPr="00570CFF" w:rsidRDefault="00570CFF" w:rsidP="00570CFF">
      <w:pPr>
        <w:ind w:firstLine="144"/>
        <w:jc w:val="both"/>
      </w:pPr>
      <w:r w:rsidRPr="00570CFF">
        <w:t>0.</w:t>
      </w:r>
      <w:r w:rsidR="00B67840">
        <w:t xml:space="preserve">05 </w:t>
      </w:r>
      <w:proofErr w:type="spellStart"/>
      <w:r w:rsidR="00B67840">
        <w:t>mM</w:t>
      </w:r>
      <w:proofErr w:type="spellEnd"/>
      <w:r w:rsidR="00B67840">
        <w:t xml:space="preserve"> DSS</w:t>
      </w:r>
      <w:r w:rsidRPr="00570CFF">
        <w:t xml:space="preserve"> D</w:t>
      </w:r>
      <w:r w:rsidRPr="00570CFF">
        <w:rPr>
          <w:vertAlign w:val="subscript"/>
        </w:rPr>
        <w:t>2</w:t>
      </w:r>
      <w:r w:rsidRPr="00570CFF">
        <w:t xml:space="preserve">O solution was prepared as following: </w:t>
      </w:r>
      <w:r w:rsidR="00F41887">
        <w:t xml:space="preserve">98.2mg DSS </w:t>
      </w:r>
      <w:r w:rsidRPr="00570CFF">
        <w:t>was dissolved into 10</w:t>
      </w:r>
      <w:r w:rsidR="00B67840">
        <w:t>0</w:t>
      </w:r>
      <w:r w:rsidRPr="00570CFF">
        <w:t>ml D</w:t>
      </w:r>
      <w:r w:rsidRPr="00570CFF">
        <w:rPr>
          <w:vertAlign w:val="subscript"/>
        </w:rPr>
        <w:t>2</w:t>
      </w:r>
      <w:r w:rsidRPr="00570CFF">
        <w:t>O, and 1ml of this solution was diluted to 100 ml with D</w:t>
      </w:r>
      <w:r w:rsidRPr="00570CFF">
        <w:rPr>
          <w:vertAlign w:val="subscript"/>
        </w:rPr>
        <w:t>2</w:t>
      </w:r>
      <w:r w:rsidRPr="00570CFF">
        <w:t xml:space="preserve">O in 100 ml volumetric flask. Shake well and seal with </w:t>
      </w:r>
      <w:proofErr w:type="spellStart"/>
      <w:r w:rsidRPr="00570CFF">
        <w:t>parafilm</w:t>
      </w:r>
      <w:proofErr w:type="spellEnd"/>
      <w:r w:rsidRPr="00570CFF">
        <w:t>.</w:t>
      </w:r>
    </w:p>
    <w:p w:rsidR="00570CFF" w:rsidRPr="00570CFF" w:rsidRDefault="00570CFF" w:rsidP="00570CFF">
      <w:pPr>
        <w:rPr>
          <w:highlight w:val="yellow"/>
        </w:rPr>
      </w:pPr>
    </w:p>
    <w:p w:rsidR="00570CFF" w:rsidRPr="00570CFF" w:rsidRDefault="00570CFF" w:rsidP="00570CFF">
      <w:pPr>
        <w:rPr>
          <w:b/>
        </w:rPr>
      </w:pPr>
      <w:r w:rsidRPr="00570CFF">
        <w:rPr>
          <w:b/>
        </w:rPr>
        <w:t>5. Data Analysis from NMR Spectra</w:t>
      </w:r>
    </w:p>
    <w:p w:rsidR="00570CFF" w:rsidRPr="00570CFF" w:rsidRDefault="00570CFF" w:rsidP="006135D5">
      <w:pPr>
        <w:ind w:firstLine="144"/>
        <w:jc w:val="both"/>
      </w:pPr>
      <w:r w:rsidRPr="00570CFF">
        <w:t xml:space="preserve">The </w:t>
      </w:r>
      <w:proofErr w:type="spellStart"/>
      <w:r w:rsidRPr="00570CFF">
        <w:t>intergral</w:t>
      </w:r>
      <w:proofErr w:type="spellEnd"/>
      <w:r w:rsidRPr="00570CFF">
        <w:t xml:space="preserve"> of peaks was normalized by internal reference and mass and compared between the control and the </w:t>
      </w:r>
      <w:r w:rsidR="00134CF7">
        <w:t>treatment</w:t>
      </w:r>
      <w:r w:rsidRPr="00570CFF">
        <w:t xml:space="preserve"> groups. PCA </w:t>
      </w:r>
      <w:r w:rsidR="00134CF7">
        <w:t xml:space="preserve">and OPLS </w:t>
      </w:r>
      <w:r w:rsidRPr="00570CFF">
        <w:t>w</w:t>
      </w:r>
      <w:r w:rsidR="008C4608">
        <w:t>ere</w:t>
      </w:r>
      <w:r w:rsidRPr="00570CFF">
        <w:t xml:space="preserve"> used to explore the </w:t>
      </w:r>
      <w:r w:rsidR="00345A48">
        <w:t xml:space="preserve">biomarkers </w:t>
      </w:r>
      <w:r w:rsidRPr="00570CFF">
        <w:t>metabolomics.</w:t>
      </w:r>
    </w:p>
    <w:p w:rsidR="00570CFF" w:rsidRPr="00570CFF" w:rsidRDefault="00570CFF" w:rsidP="00570CFF">
      <w:pPr>
        <w:sectPr w:rsidR="00570CFF" w:rsidRPr="00570CFF" w:rsidSect="00782EB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W w:w="12680" w:type="dxa"/>
        <w:tblInd w:w="93" w:type="dxa"/>
        <w:tblLook w:val="04A0" w:firstRow="1" w:lastRow="0" w:firstColumn="1" w:lastColumn="0" w:noHBand="0" w:noVBand="1"/>
      </w:tblPr>
      <w:tblGrid>
        <w:gridCol w:w="1725"/>
        <w:gridCol w:w="1620"/>
        <w:gridCol w:w="1260"/>
        <w:gridCol w:w="1440"/>
        <w:gridCol w:w="1710"/>
        <w:gridCol w:w="1170"/>
        <w:gridCol w:w="3755"/>
      </w:tblGrid>
      <w:tr w:rsidR="00A16C0F" w:rsidRPr="00A16C0F" w:rsidTr="00A16C0F">
        <w:trPr>
          <w:trHeight w:val="465"/>
        </w:trPr>
        <w:tc>
          <w:tcPr>
            <w:tcW w:w="12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/>
                <w:bCs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b/>
                <w:bCs/>
                <w:color w:val="000000"/>
                <w:sz w:val="36"/>
                <w:szCs w:val="36"/>
              </w:rPr>
              <w:lastRenderedPageBreak/>
              <w:t>Table 1. Solvents-Material ratio for Extraction (0 °C)</w:t>
            </w:r>
          </w:p>
        </w:tc>
      </w:tr>
      <w:tr w:rsidR="00A16C0F" w:rsidRPr="00A16C0F" w:rsidTr="00A16C0F">
        <w:trPr>
          <w:trHeight w:val="3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0F" w:rsidRPr="00A16C0F" w:rsidRDefault="00A16C0F" w:rsidP="00A16C0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0F" w:rsidRPr="00A16C0F" w:rsidRDefault="00A16C0F" w:rsidP="00A16C0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0F" w:rsidRPr="00A16C0F" w:rsidRDefault="00A16C0F" w:rsidP="00A16C0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0F" w:rsidRPr="00A16C0F" w:rsidRDefault="00A16C0F" w:rsidP="00A16C0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0F" w:rsidRPr="00A16C0F" w:rsidRDefault="00A16C0F" w:rsidP="00A16C0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0F" w:rsidRPr="00A16C0F" w:rsidRDefault="00A16C0F" w:rsidP="00A16C0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0F" w:rsidRPr="00A16C0F" w:rsidRDefault="00A16C0F" w:rsidP="00A16C0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</w:tr>
      <w:tr w:rsidR="00A16C0F" w:rsidRPr="00A16C0F" w:rsidTr="00A16C0F">
        <w:trPr>
          <w:trHeight w:val="46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Material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proofErr w:type="spellStart"/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MeOH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H2O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CHCl3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CHCl3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H2O</w:t>
            </w:r>
          </w:p>
        </w:tc>
        <w:tc>
          <w:tcPr>
            <w:tcW w:w="37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CHCl3/MeOH-H2O  from Syringe (µl)</w:t>
            </w:r>
          </w:p>
        </w:tc>
      </w:tr>
      <w:tr w:rsidR="00A16C0F" w:rsidRPr="00A16C0F" w:rsidTr="00A16C0F">
        <w:trPr>
          <w:trHeight w:val="837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 xml:space="preserve"> (g)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 xml:space="preserve"> (ml)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(ml)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(ml)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(ml)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(ml)</w:t>
            </w:r>
          </w:p>
        </w:tc>
        <w:tc>
          <w:tcPr>
            <w:tcW w:w="37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</w:tr>
      <w:tr w:rsidR="00A16C0F" w:rsidRPr="00A16C0F" w:rsidTr="005E0FE2">
        <w:trPr>
          <w:trHeight w:val="81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1 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850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2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2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</w:tr>
      <w:tr w:rsidR="00A16C0F" w:rsidRPr="00A16C0F" w:rsidTr="005E0FE2">
        <w:trPr>
          <w:trHeight w:val="90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0.5 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425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1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</w:tr>
      <w:tr w:rsidR="00A16C0F" w:rsidRPr="00A16C0F" w:rsidTr="005E0FE2">
        <w:trPr>
          <w:trHeight w:val="81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0.25 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213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0.5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</w:tr>
      <w:tr w:rsidR="00A16C0F" w:rsidRPr="00A16C0F" w:rsidTr="005E0FE2">
        <w:trPr>
          <w:trHeight w:val="99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125 mg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106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0.25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0.25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</w:p>
        </w:tc>
      </w:tr>
      <w:tr w:rsidR="00A16C0F" w:rsidRPr="00A16C0F" w:rsidTr="005E0FE2">
        <w:trPr>
          <w:trHeight w:val="99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62.5 mg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0.125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0.125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0.125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220/360</w:t>
            </w:r>
          </w:p>
        </w:tc>
      </w:tr>
      <w:tr w:rsidR="00A16C0F" w:rsidRPr="00A16C0F" w:rsidTr="005E0FE2">
        <w:trPr>
          <w:trHeight w:val="1080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31.3 mg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0.125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0.125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0.125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220/360</w:t>
            </w:r>
          </w:p>
        </w:tc>
      </w:tr>
      <w:tr w:rsidR="00A16C0F" w:rsidRPr="00A16C0F" w:rsidTr="00A16C0F">
        <w:trPr>
          <w:trHeight w:val="465"/>
        </w:trPr>
        <w:tc>
          <w:tcPr>
            <w:tcW w:w="17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10.0 mg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0.25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53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0.125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0.125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0.125</w:t>
            </w:r>
          </w:p>
        </w:tc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6C0F" w:rsidRPr="00A16C0F" w:rsidRDefault="00A16C0F" w:rsidP="00A16C0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</w:pPr>
            <w:r w:rsidRPr="00A16C0F">
              <w:rPr>
                <w:rFonts w:asciiTheme="minorHAnsi" w:eastAsia="Times New Roman" w:hAnsiTheme="minorHAnsi"/>
                <w:color w:val="000000"/>
                <w:sz w:val="36"/>
                <w:szCs w:val="36"/>
              </w:rPr>
              <w:t>220/360</w:t>
            </w:r>
          </w:p>
        </w:tc>
      </w:tr>
    </w:tbl>
    <w:p w:rsidR="00570CFF" w:rsidRPr="00570CFF" w:rsidRDefault="00570CFF" w:rsidP="00570CFF">
      <w:pPr>
        <w:rPr>
          <w:rFonts w:asciiTheme="minorHAnsi" w:hAnsiTheme="minorHAnsi"/>
          <w:sz w:val="36"/>
          <w:szCs w:val="36"/>
        </w:rPr>
      </w:pPr>
    </w:p>
    <w:sectPr w:rsidR="00570CFF" w:rsidRPr="00570CFF" w:rsidSect="00782EB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48E"/>
    <w:rsid w:val="00002EAD"/>
    <w:rsid w:val="000334AF"/>
    <w:rsid w:val="000612E3"/>
    <w:rsid w:val="00082E01"/>
    <w:rsid w:val="00124FEB"/>
    <w:rsid w:val="00134CF7"/>
    <w:rsid w:val="002128D9"/>
    <w:rsid w:val="00345A48"/>
    <w:rsid w:val="00423EF3"/>
    <w:rsid w:val="004D6AA1"/>
    <w:rsid w:val="004F7008"/>
    <w:rsid w:val="00535CD2"/>
    <w:rsid w:val="00570CFF"/>
    <w:rsid w:val="005E0FE2"/>
    <w:rsid w:val="005F5D35"/>
    <w:rsid w:val="006135D5"/>
    <w:rsid w:val="007F548E"/>
    <w:rsid w:val="008B095C"/>
    <w:rsid w:val="008C4608"/>
    <w:rsid w:val="00940635"/>
    <w:rsid w:val="00975826"/>
    <w:rsid w:val="009B3D33"/>
    <w:rsid w:val="009E5D37"/>
    <w:rsid w:val="00A16C0F"/>
    <w:rsid w:val="00A31BFC"/>
    <w:rsid w:val="00B23468"/>
    <w:rsid w:val="00B67840"/>
    <w:rsid w:val="00C65496"/>
    <w:rsid w:val="00CE55A2"/>
    <w:rsid w:val="00E73332"/>
    <w:rsid w:val="00F35279"/>
    <w:rsid w:val="00F4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95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55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3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PNNL</Company>
  <LinksUpToDate>false</LinksUpToDate>
  <CharactersWithSpaces>2953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34</cp:revision>
  <dcterms:created xsi:type="dcterms:W3CDTF">2015-03-30T16:25:00Z</dcterms:created>
  <dcterms:modified xsi:type="dcterms:W3CDTF">2015-10-01T16:37:00Z</dcterms:modified>
</cp:coreProperties>
</file>