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B65" w:rsidRDefault="00485B65" w:rsidP="00B410D9">
      <w:pPr>
        <w:pStyle w:val="Commentaires"/>
        <w:ind w:left="708"/>
      </w:pPr>
    </w:p>
    <w:p w:rsidR="004A3E19" w:rsidRDefault="004A3E19" w:rsidP="00B410D9">
      <w:pPr>
        <w:pStyle w:val="Commentaires"/>
        <w:ind w:left="708"/>
      </w:pPr>
    </w:p>
    <w:p w:rsidR="004A3E19" w:rsidRDefault="004A3E19" w:rsidP="00B410D9">
      <w:pPr>
        <w:pStyle w:val="Commentaires"/>
        <w:ind w:left="708"/>
      </w:pPr>
    </w:p>
    <w:p w:rsidR="004A3E19" w:rsidRPr="00C304A8" w:rsidRDefault="004A3E19" w:rsidP="00C304A8">
      <w:pPr>
        <w:pStyle w:val="Commentaires"/>
        <w:spacing w:line="360" w:lineRule="auto"/>
        <w:ind w:left="708"/>
        <w:rPr>
          <w:rFonts w:ascii="Times New Roman" w:hAnsi="Times New Roman"/>
          <w:color w:val="000000" w:themeColor="text1"/>
          <w:lang w:val="en-US"/>
        </w:rPr>
      </w:pPr>
    </w:p>
    <w:p w:rsidR="00BA750F" w:rsidRPr="00C304A8" w:rsidRDefault="00173E11" w:rsidP="00C304A8">
      <w:pPr>
        <w:pStyle w:val="TDC1"/>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Objective, application </w:t>
      </w:r>
      <w:r w:rsidR="00C304A8" w:rsidRPr="00C304A8">
        <w:rPr>
          <w:rFonts w:ascii="Times New Roman" w:hAnsi="Times New Roman"/>
          <w:color w:val="000000" w:themeColor="text1"/>
          <w:lang w:val="en-US"/>
        </w:rPr>
        <w:t>domain</w:t>
      </w:r>
    </w:p>
    <w:p w:rsidR="00BA750F" w:rsidRPr="00C304A8" w:rsidRDefault="00BA750F" w:rsidP="00C304A8">
      <w:pPr>
        <w:spacing w:line="360" w:lineRule="auto"/>
        <w:jc w:val="both"/>
        <w:rPr>
          <w:rFonts w:ascii="Times New Roman" w:hAnsi="Times New Roman"/>
          <w:color w:val="000000" w:themeColor="text1"/>
          <w:lang w:val="en-US"/>
        </w:rPr>
      </w:pPr>
    </w:p>
    <w:p w:rsidR="00A20E1F" w:rsidRPr="00C304A8" w:rsidRDefault="00173E11" w:rsidP="00C304A8">
      <w:pPr>
        <w:spacing w:line="360" w:lineRule="auto"/>
        <w:jc w:val="both"/>
        <w:rPr>
          <w:rFonts w:ascii="Times New Roman" w:hAnsi="Times New Roman"/>
          <w:iCs w:val="0"/>
          <w:color w:val="000000" w:themeColor="text1"/>
          <w:lang w:val="en-US"/>
        </w:rPr>
      </w:pPr>
      <w:r w:rsidRPr="00C304A8">
        <w:rPr>
          <w:rFonts w:ascii="Times New Roman" w:hAnsi="Times New Roman"/>
          <w:iCs w:val="0"/>
          <w:color w:val="000000" w:themeColor="text1"/>
          <w:lang w:val="en-US"/>
        </w:rPr>
        <w:t>This protocol allows authorized veterinarians to take blood samples (100 ml max) from horses. Attention, experimental protocols including this type of sampling must be submitted to the opinion of an ethics committee.</w:t>
      </w:r>
    </w:p>
    <w:p w:rsidR="00C304A8" w:rsidRPr="00C304A8" w:rsidRDefault="00C304A8" w:rsidP="00C304A8">
      <w:pPr>
        <w:spacing w:line="360" w:lineRule="auto"/>
        <w:jc w:val="both"/>
        <w:rPr>
          <w:rFonts w:ascii="Times New Roman" w:hAnsi="Times New Roman"/>
          <w:iCs w:val="0"/>
          <w:color w:val="000000" w:themeColor="text1"/>
          <w:lang w:val="en-US"/>
        </w:rPr>
      </w:pPr>
    </w:p>
    <w:p w:rsidR="00C304A8" w:rsidRPr="00C304A8" w:rsidRDefault="00C304A8" w:rsidP="00C304A8">
      <w:pPr>
        <w:pStyle w:val="TDC1"/>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Methods</w:t>
      </w:r>
    </w:p>
    <w:p w:rsidR="00C304A8" w:rsidRPr="00C304A8" w:rsidRDefault="00C304A8" w:rsidP="00C304A8">
      <w:pPr>
        <w:spacing w:line="360" w:lineRule="auto"/>
        <w:jc w:val="both"/>
        <w:rPr>
          <w:rFonts w:ascii="Times New Roman" w:hAnsi="Times New Roman"/>
          <w:iCs w:val="0"/>
          <w:color w:val="000000" w:themeColor="text1"/>
          <w:lang w:val="en-US"/>
        </w:rPr>
      </w:pP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Blood samples for metabolome are obtained from the jugular vein at rest (Basal, T0) and/or immediately after the end of the competition (T1). The needles used are: </w:t>
      </w:r>
      <w:r w:rsidRPr="00C304A8">
        <w:rPr>
          <w:rFonts w:ascii="Times New Roman" w:hAnsi="Times New Roman"/>
        </w:rPr>
        <w:t xml:space="preserve">VACUTAINER U.U. – </w:t>
      </w:r>
      <w:proofErr w:type="spellStart"/>
      <w:r w:rsidRPr="00C304A8">
        <w:rPr>
          <w:rFonts w:ascii="Times New Roman" w:hAnsi="Times New Roman"/>
        </w:rPr>
        <w:t>yellow</w:t>
      </w:r>
      <w:proofErr w:type="spellEnd"/>
      <w:r w:rsidRPr="00C304A8">
        <w:rPr>
          <w:rFonts w:ascii="Times New Roman" w:hAnsi="Times New Roman"/>
        </w:rPr>
        <w:t xml:space="preserve"> (25x0</w:t>
      </w:r>
      <w:proofErr w:type="gramStart"/>
      <w:r w:rsidRPr="00C304A8">
        <w:rPr>
          <w:rFonts w:ascii="Times New Roman" w:hAnsi="Times New Roman"/>
        </w:rPr>
        <w:t>,9</w:t>
      </w:r>
      <w:proofErr w:type="gramEnd"/>
      <w:r w:rsidRPr="00C304A8">
        <w:rPr>
          <w:rFonts w:ascii="Times New Roman" w:hAnsi="Times New Roman"/>
        </w:rPr>
        <w:t xml:space="preserve"> mm).</w:t>
      </w:r>
      <w:r w:rsidRPr="00C304A8">
        <w:rPr>
          <w:rFonts w:ascii="Times New Roman" w:hAnsi="Times New Roman"/>
          <w:color w:val="000000" w:themeColor="text1"/>
          <w:lang w:val="en-US"/>
        </w:rPr>
        <w:t xml:space="preserve"> A maximum volume of 100 mL can be obtained.</w:t>
      </w: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Whole blood samples from each horse are collected in sodium fluoride and oxalate tubes (</w:t>
      </w:r>
      <w:r w:rsidRPr="00C304A8">
        <w:rPr>
          <w:rFonts w:ascii="Times New Roman" w:hAnsi="Times New Roman"/>
          <w:iCs w:val="0"/>
          <w:color w:val="424242"/>
          <w:lang w:val="es-ES"/>
        </w:rPr>
        <w:t xml:space="preserve">BD </w:t>
      </w:r>
      <w:proofErr w:type="spellStart"/>
      <w:r w:rsidRPr="00C304A8">
        <w:rPr>
          <w:rFonts w:ascii="Times New Roman" w:hAnsi="Times New Roman"/>
          <w:bCs/>
          <w:iCs w:val="0"/>
          <w:color w:val="575757"/>
          <w:lang w:val="es-ES"/>
        </w:rPr>
        <w:t>Vacutainer</w:t>
      </w:r>
      <w:proofErr w:type="spellEnd"/>
      <w:r w:rsidRPr="00C304A8">
        <w:rPr>
          <w:rFonts w:ascii="Times New Roman" w:hAnsi="Times New Roman"/>
          <w:iCs w:val="0"/>
          <w:color w:val="424242"/>
          <w:lang w:val="es-ES"/>
        </w:rPr>
        <w:t xml:space="preserve">® </w:t>
      </w:r>
      <w:proofErr w:type="spellStart"/>
      <w:r w:rsidRPr="00C304A8">
        <w:rPr>
          <w:rFonts w:ascii="Times New Roman" w:hAnsi="Times New Roman"/>
          <w:bCs/>
          <w:iCs w:val="0"/>
          <w:color w:val="575757"/>
          <w:lang w:val="es-ES"/>
        </w:rPr>
        <w:t>Tubes</w:t>
      </w:r>
      <w:proofErr w:type="spellEnd"/>
      <w:r w:rsidRPr="00C304A8">
        <w:rPr>
          <w:rFonts w:ascii="Times New Roman" w:hAnsi="Times New Roman"/>
          <w:bCs/>
          <w:iCs w:val="0"/>
          <w:color w:val="575757"/>
          <w:lang w:val="es-ES"/>
        </w:rPr>
        <w:t>)</w:t>
      </w:r>
      <w:r w:rsidRPr="00C304A8">
        <w:rPr>
          <w:rFonts w:ascii="Times New Roman" w:hAnsi="Times New Roman"/>
          <w:color w:val="000000" w:themeColor="text1"/>
          <w:lang w:val="en-US"/>
        </w:rPr>
        <w:t xml:space="preserve"> for metabolome profiling in order to inhibit further glycolysis that may increase the lactate levels after sampling.</w:t>
      </w: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Pretreatment of the blood samples is carried out immediately after the collection because the access to refrigeration and electrical power supply is always available under the field conditions. </w:t>
      </w: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Briefly, whole blood draw for plasma generation is put at once at 4ºC to minimize the metabolic activity of cells and enzymes and kept the metabolite pattern almost stable. </w:t>
      </w: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Clotting time at 4ºC is strictly controlled for all samples to avoid cell lyses and affect the components of the metabolome. </w:t>
      </w:r>
    </w:p>
    <w:p w:rsidR="00C304A8" w:rsidRPr="00C304A8" w:rsidRDefault="00C304A8" w:rsidP="00C304A8">
      <w:pPr>
        <w:widowControl w:val="0"/>
        <w:autoSpaceDE w:val="0"/>
        <w:autoSpaceDN w:val="0"/>
        <w:adjustRightInd w:val="0"/>
        <w:spacing w:line="360" w:lineRule="auto"/>
        <w:jc w:val="both"/>
        <w:rPr>
          <w:rFonts w:ascii="Times New Roman" w:hAnsi="Times New Roman"/>
          <w:color w:val="000000" w:themeColor="text1"/>
          <w:lang w:val="en-US"/>
        </w:rPr>
      </w:pPr>
      <w:r w:rsidRPr="00C304A8">
        <w:rPr>
          <w:rFonts w:ascii="Times New Roman" w:hAnsi="Times New Roman"/>
          <w:color w:val="000000" w:themeColor="text1"/>
          <w:lang w:val="en-US"/>
        </w:rPr>
        <w:t xml:space="preserve">After clotting at 4ºC, the plasma is separated from the blood cells, subsequently transported to the lab at 4ºC and frozen at -80 °C (no more than 5 h later, in all cases). </w:t>
      </w:r>
    </w:p>
    <w:p w:rsidR="00555F64" w:rsidRPr="00C304A8" w:rsidRDefault="00555F64" w:rsidP="00555883">
      <w:pPr>
        <w:rPr>
          <w:rFonts w:ascii="Times New Roman" w:hAnsi="Times New Roman"/>
        </w:rPr>
      </w:pPr>
    </w:p>
    <w:p w:rsidR="004A3E19" w:rsidRDefault="004A3E19" w:rsidP="00555883">
      <w:bookmarkStart w:id="0" w:name="_GoBack"/>
      <w:bookmarkEnd w:id="0"/>
    </w:p>
    <w:sectPr w:rsidR="004A3E19" w:rsidSect="002C6F4A">
      <w:headerReference w:type="default"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4A8" w:rsidRDefault="00C304A8" w:rsidP="00555883">
      <w:r>
        <w:separator/>
      </w:r>
    </w:p>
  </w:endnote>
  <w:endnote w:type="continuationSeparator" w:id="0">
    <w:p w:rsidR="00C304A8" w:rsidRDefault="00C304A8" w:rsidP="0055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4A8" w:rsidRPr="00D47E86" w:rsidRDefault="00C304A8" w:rsidP="00D47E86">
    <w:pPr>
      <w:pStyle w:val="Piedepgina"/>
      <w:rPr>
        <w:rFonts w:ascii="Times New Roman" w:hAnsi="Times New Roman"/>
        <w:sz w:val="16"/>
        <w:szCs w:val="16"/>
      </w:rPr>
    </w:pPr>
    <w:r w:rsidRPr="00D47E86">
      <w:rPr>
        <w:rFonts w:ascii="Times New Roman" w:hAnsi="Times New Roman"/>
        <w:sz w:val="16"/>
        <w:szCs w:val="16"/>
      </w:rPr>
      <w:t xml:space="preserve">Nom informatique du document : </w:t>
    </w:r>
    <w:fldSimple w:instr=" FILENAME   \* MERGEFORMAT ">
      <w:r w:rsidRPr="00957B17">
        <w:rPr>
          <w:rFonts w:ascii="Times New Roman" w:hAnsi="Times New Roman"/>
          <w:noProof/>
          <w:sz w:val="16"/>
          <w:szCs w:val="16"/>
        </w:rPr>
        <w:t>MO-Sang-Cheval</w:t>
      </w:r>
      <w:r>
        <w:rPr>
          <w:noProof/>
        </w:rPr>
        <w:t>.docx</w:t>
      </w:r>
    </w:fldSimple>
  </w:p>
  <w:p w:rsidR="00C304A8" w:rsidRDefault="00C304A8">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4A8" w:rsidRPr="00D47E86" w:rsidRDefault="00C304A8" w:rsidP="00D47E86">
    <w:pPr>
      <w:pStyle w:val="Piedepgina"/>
      <w:spacing w:before="120"/>
      <w:rPr>
        <w:rFonts w:ascii="Times New Roman" w:hAnsi="Times New Roman"/>
        <w:sz w:val="16"/>
        <w:szCs w:val="16"/>
      </w:rPr>
    </w:pPr>
    <w:r w:rsidRPr="00D47E86">
      <w:rPr>
        <w:rFonts w:ascii="Times New Roman" w:hAnsi="Times New Roman"/>
        <w:sz w:val="16"/>
        <w:szCs w:val="16"/>
      </w:rPr>
      <w:t xml:space="preserve">Nom informatique du document : </w:t>
    </w:r>
    <w:r w:rsidRPr="00D47E86">
      <w:rPr>
        <w:rFonts w:ascii="Times New Roman" w:hAnsi="Times New Roman"/>
        <w:sz w:val="16"/>
        <w:szCs w:val="16"/>
      </w:rPr>
      <w:fldChar w:fldCharType="begin"/>
    </w:r>
    <w:r w:rsidRPr="00D47E86">
      <w:rPr>
        <w:rFonts w:ascii="Times New Roman" w:hAnsi="Times New Roman"/>
        <w:sz w:val="16"/>
        <w:szCs w:val="16"/>
      </w:rPr>
      <w:instrText xml:space="preserve"> FILENAME </w:instrText>
    </w:r>
    <w:r w:rsidRPr="00D47E86">
      <w:rPr>
        <w:rFonts w:ascii="Times New Roman" w:hAnsi="Times New Roman"/>
        <w:sz w:val="16"/>
        <w:szCs w:val="16"/>
      </w:rPr>
      <w:fldChar w:fldCharType="separate"/>
    </w:r>
    <w:r>
      <w:rPr>
        <w:rFonts w:ascii="Times New Roman" w:hAnsi="Times New Roman"/>
        <w:noProof/>
        <w:sz w:val="16"/>
        <w:szCs w:val="16"/>
      </w:rPr>
      <w:t>MO-Blood-Horse.docx</w:t>
    </w:r>
    <w:r w:rsidRPr="00D47E86">
      <w:rPr>
        <w:rFonts w:ascii="Times New Roman" w:hAnsi="Times New Roman"/>
        <w:sz w:val="16"/>
        <w:szCs w:val="16"/>
      </w:rPr>
      <w:fldChar w:fldCharType="end"/>
    </w:r>
  </w:p>
  <w:p w:rsidR="00C304A8" w:rsidRDefault="00C304A8" w:rsidP="00555883">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4A8" w:rsidRDefault="00C304A8" w:rsidP="00555883">
      <w:r>
        <w:separator/>
      </w:r>
    </w:p>
  </w:footnote>
  <w:footnote w:type="continuationSeparator" w:id="0">
    <w:p w:rsidR="00C304A8" w:rsidRDefault="00C304A8" w:rsidP="005558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51"/>
      <w:gridCol w:w="5528"/>
      <w:gridCol w:w="1731"/>
    </w:tblGrid>
    <w:tr w:rsidR="00C304A8" w:rsidRPr="00196911" w:rsidTr="003C6B81">
      <w:trPr>
        <w:trHeight w:val="980"/>
      </w:trPr>
      <w:tc>
        <w:tcPr>
          <w:tcW w:w="1951" w:type="dxa"/>
          <w:tcBorders>
            <w:right w:val="single" w:sz="4" w:space="0" w:color="auto"/>
          </w:tcBorders>
          <w:vAlign w:val="center"/>
        </w:tcPr>
        <w:p w:rsidR="00C304A8" w:rsidRPr="00196911" w:rsidRDefault="00C304A8" w:rsidP="00555883">
          <w:pPr>
            <w:pStyle w:val="Encabezado"/>
            <w:rPr>
              <w:lang w:val="en-US"/>
            </w:rPr>
          </w:pPr>
          <w:r>
            <w:rPr>
              <w:noProof/>
              <w:lang w:val="es-ES" w:eastAsia="es-ES"/>
            </w:rPr>
            <w:drawing>
              <wp:inline distT="0" distB="0" distL="0" distR="0">
                <wp:extent cx="1095375" cy="533400"/>
                <wp:effectExtent l="19050" t="0" r="9525" b="0"/>
                <wp:docPr id="5" name="Image 5" descr="GABI_droit_reflet_blue_b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BI_droit_reflet_blue_base2"/>
                        <pic:cNvPicPr>
                          <a:picLocks noChangeAspect="1" noChangeArrowheads="1"/>
                        </pic:cNvPicPr>
                      </pic:nvPicPr>
                      <pic:blipFill>
                        <a:blip r:embed="rId1"/>
                        <a:srcRect/>
                        <a:stretch>
                          <a:fillRect/>
                        </a:stretch>
                      </pic:blipFill>
                      <pic:spPr bwMode="auto">
                        <a:xfrm>
                          <a:off x="0" y="0"/>
                          <a:ext cx="1095375" cy="5334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right w:val="single" w:sz="4" w:space="0" w:color="auto"/>
          </w:tcBorders>
          <w:vAlign w:val="center"/>
        </w:tcPr>
        <w:p w:rsidR="00C304A8" w:rsidRPr="00D11353" w:rsidRDefault="00C304A8" w:rsidP="00555883">
          <w:pPr>
            <w:pStyle w:val="Ttulo1"/>
            <w:rPr>
              <w:rFonts w:ascii="Calibri" w:hAnsi="Calibri"/>
              <w:b w:val="0"/>
              <w:bCs w:val="0"/>
              <w:iCs w:val="0"/>
              <w:kern w:val="0"/>
              <w:sz w:val="20"/>
              <w:szCs w:val="20"/>
            </w:rPr>
          </w:pPr>
          <w:r w:rsidRPr="00DF70CD">
            <w:rPr>
              <w:rFonts w:ascii="Calibri" w:hAnsi="Calibri"/>
              <w:lang w:val="en-US"/>
            </w:rPr>
            <w:fldChar w:fldCharType="begin"/>
          </w:r>
          <w:r w:rsidRPr="00DF70CD">
            <w:rPr>
              <w:rFonts w:ascii="Calibri" w:hAnsi="Calibri"/>
              <w:lang w:val="en-US"/>
            </w:rPr>
            <w:instrText xml:space="preserve"> REF  Titre </w:instrText>
          </w:r>
          <w:r>
            <w:rPr>
              <w:rFonts w:ascii="Calibri" w:hAnsi="Calibri"/>
              <w:lang w:val="en-US"/>
            </w:rPr>
            <w:instrText xml:space="preserve"> \* MERGEFORMAT </w:instrText>
          </w:r>
          <w:r w:rsidRPr="00DF70CD">
            <w:rPr>
              <w:rFonts w:ascii="Calibri" w:hAnsi="Calibri"/>
              <w:lang w:val="en-US"/>
            </w:rPr>
            <w:fldChar w:fldCharType="separate"/>
          </w:r>
        </w:p>
        <w:tbl>
          <w:tblPr>
            <w:tblW w:w="5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8"/>
          </w:tblGrid>
          <w:tr w:rsidR="00C304A8" w:rsidRPr="00B34482" w:rsidTr="00957B17">
            <w:trPr>
              <w:trHeight w:val="272"/>
            </w:trPr>
            <w:tc>
              <w:tcPr>
                <w:tcW w:w="5528" w:type="dxa"/>
                <w:tcBorders>
                  <w:top w:val="nil"/>
                  <w:left w:val="nil"/>
                  <w:bottom w:val="nil"/>
                  <w:right w:val="nil"/>
                </w:tcBorders>
                <w:tcMar>
                  <w:bottom w:w="28" w:type="dxa"/>
                </w:tcMar>
                <w:vAlign w:val="center"/>
              </w:tcPr>
              <w:p w:rsidR="00C304A8" w:rsidRPr="00750709" w:rsidRDefault="00C304A8" w:rsidP="00C304A8">
                <w:pPr>
                  <w:jc w:val="center"/>
                  <w:rPr>
                    <w:b/>
                    <w:sz w:val="28"/>
                    <w:szCs w:val="28"/>
                  </w:rPr>
                </w:pPr>
                <w:r w:rsidRPr="00750709">
                  <w:rPr>
                    <w:b/>
                    <w:sz w:val="28"/>
                    <w:szCs w:val="28"/>
                  </w:rPr>
                  <w:t>Mode Opératoire</w:t>
                </w:r>
              </w:p>
            </w:tc>
          </w:tr>
          <w:tr w:rsidR="00C304A8" w:rsidRPr="00B34482" w:rsidTr="00957B17">
            <w:trPr>
              <w:trHeight w:val="272"/>
            </w:trPr>
            <w:tc>
              <w:tcPr>
                <w:tcW w:w="5528" w:type="dxa"/>
                <w:tcBorders>
                  <w:top w:val="nil"/>
                  <w:left w:val="nil"/>
                  <w:bottom w:val="nil"/>
                  <w:right w:val="nil"/>
                </w:tcBorders>
                <w:tcMar>
                  <w:bottom w:w="28" w:type="dxa"/>
                </w:tcMar>
                <w:vAlign w:val="center"/>
              </w:tcPr>
              <w:p w:rsidR="00C304A8" w:rsidRPr="00750709" w:rsidRDefault="00C304A8" w:rsidP="00C304A8">
                <w:pPr>
                  <w:jc w:val="center"/>
                  <w:rPr>
                    <w:b/>
                    <w:sz w:val="28"/>
                    <w:szCs w:val="28"/>
                  </w:rPr>
                </w:pPr>
              </w:p>
            </w:tc>
          </w:tr>
          <w:tr w:rsidR="00C304A8" w:rsidRPr="00B34482" w:rsidTr="00957B17">
            <w:trPr>
              <w:trHeight w:val="272"/>
            </w:trPr>
            <w:tc>
              <w:tcPr>
                <w:tcW w:w="5528" w:type="dxa"/>
                <w:tcBorders>
                  <w:top w:val="nil"/>
                  <w:left w:val="nil"/>
                  <w:bottom w:val="nil"/>
                  <w:right w:val="nil"/>
                </w:tcBorders>
                <w:tcMar>
                  <w:bottom w:w="28" w:type="dxa"/>
                </w:tcMar>
              </w:tcPr>
              <w:p w:rsidR="00C304A8" w:rsidRPr="00B34482" w:rsidRDefault="00C304A8" w:rsidP="00C304A8">
                <w:pPr>
                  <w:pStyle w:val="Ttulo1"/>
                  <w:rPr>
                    <w:rFonts w:ascii="Calibri" w:hAnsi="Calibri"/>
                  </w:rPr>
                </w:pPr>
                <w:r>
                  <w:rPr>
                    <w:rFonts w:ascii="Calibri" w:hAnsi="Calibri"/>
                  </w:rPr>
                  <w:t>Prélèvement de sang sur cheval vigile</w:t>
                </w:r>
              </w:p>
            </w:tc>
          </w:tr>
        </w:tbl>
        <w:p w:rsidR="00C304A8" w:rsidRPr="003D2429" w:rsidRDefault="00C304A8" w:rsidP="00555883">
          <w:pPr>
            <w:pStyle w:val="Ttulo1"/>
            <w:rPr>
              <w:rFonts w:ascii="Calibri" w:hAnsi="Calibri"/>
            </w:rPr>
          </w:pPr>
          <w:r w:rsidRPr="00DF70CD">
            <w:rPr>
              <w:rFonts w:ascii="Calibri" w:hAnsi="Calibri"/>
              <w:lang w:val="en-US"/>
            </w:rPr>
            <w:fldChar w:fldCharType="end"/>
          </w:r>
        </w:p>
      </w:tc>
      <w:tc>
        <w:tcPr>
          <w:tcW w:w="1731" w:type="dxa"/>
          <w:tcBorders>
            <w:left w:val="single" w:sz="4" w:space="0" w:color="auto"/>
          </w:tcBorders>
          <w:vAlign w:val="center"/>
        </w:tcPr>
        <w:p w:rsidR="00C304A8" w:rsidRDefault="00C304A8" w:rsidP="006B2201">
          <w:pPr>
            <w:pStyle w:val="Encabezado"/>
            <w:rPr>
              <w:rFonts w:ascii="Times New Roman" w:hAnsi="Times New Roman"/>
              <w:iCs w:val="0"/>
              <w:sz w:val="20"/>
              <w:szCs w:val="20"/>
            </w:rPr>
          </w:pPr>
          <w:r w:rsidRPr="00196911">
            <w:t xml:space="preserve">Version </w:t>
          </w:r>
          <w:r>
            <w:t xml:space="preserve">du </w:t>
          </w:r>
          <w:r>
            <w:fldChar w:fldCharType="begin"/>
          </w:r>
          <w:r>
            <w:instrText xml:space="preserve"> REF  Date \h  \* MERGEFORMAT </w:instrText>
          </w:r>
          <w:r>
            <w:fldChar w:fldCharType="separat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731"/>
          </w:tblGrid>
          <w:tr w:rsidR="00C304A8" w:rsidRPr="00196911" w:rsidTr="00957B17">
            <w:trPr>
              <w:trHeight w:val="96"/>
            </w:trPr>
            <w:tc>
              <w:tcPr>
                <w:tcW w:w="1731" w:type="dxa"/>
                <w:tcBorders>
                  <w:top w:val="nil"/>
                  <w:left w:val="nil"/>
                  <w:bottom w:val="nil"/>
                  <w:right w:val="nil"/>
                </w:tcBorders>
                <w:tcMar>
                  <w:bottom w:w="0" w:type="dxa"/>
                </w:tcMar>
                <w:vAlign w:val="center"/>
              </w:tcPr>
              <w:p w:rsidR="00C304A8" w:rsidRPr="00196911" w:rsidRDefault="00C304A8" w:rsidP="00C304A8">
                <w:r>
                  <w:t xml:space="preserve">Date </w:t>
                </w:r>
                <w:r w:rsidRPr="00957B17">
                  <w:t>19/11/15</w:t>
                </w:r>
              </w:p>
            </w:tc>
          </w:tr>
        </w:tbl>
        <w:p w:rsidR="00C304A8" w:rsidRPr="00196911" w:rsidRDefault="00C304A8" w:rsidP="006B2201">
          <w:pPr>
            <w:pStyle w:val="Encabezado"/>
            <w:rPr>
              <w:lang w:val="en-US"/>
            </w:rPr>
          </w:pPr>
          <w:r>
            <w:fldChar w:fldCharType="end"/>
          </w:r>
          <w:r w:rsidRPr="00196911">
            <w:t xml:space="preserve">page </w:t>
          </w:r>
          <w:r w:rsidRPr="00196911">
            <w:rPr>
              <w:rStyle w:val="Nmerodepgina"/>
            </w:rPr>
            <w:fldChar w:fldCharType="begin"/>
          </w:r>
          <w:r w:rsidRPr="00196911">
            <w:rPr>
              <w:rStyle w:val="Nmerodepgina"/>
            </w:rPr>
            <w:instrText xml:space="preserve"> PAGE </w:instrText>
          </w:r>
          <w:r w:rsidRPr="00196911">
            <w:rPr>
              <w:rStyle w:val="Nmerodepgina"/>
            </w:rPr>
            <w:fldChar w:fldCharType="separate"/>
          </w:r>
          <w:r>
            <w:rPr>
              <w:rStyle w:val="Nmerodepgina"/>
              <w:noProof/>
            </w:rPr>
            <w:t>5</w:t>
          </w:r>
          <w:r w:rsidRPr="00196911">
            <w:rPr>
              <w:rStyle w:val="Nmerodepgina"/>
            </w:rPr>
            <w:fldChar w:fldCharType="end"/>
          </w:r>
          <w:r w:rsidRPr="00196911">
            <w:t>/</w:t>
          </w:r>
          <w:r w:rsidRPr="00196911">
            <w:rPr>
              <w:rStyle w:val="Nmerodepgina"/>
            </w:rPr>
            <w:fldChar w:fldCharType="begin"/>
          </w:r>
          <w:r w:rsidRPr="00196911">
            <w:rPr>
              <w:rStyle w:val="Nmerodepgina"/>
            </w:rPr>
            <w:instrText xml:space="preserve"> NUMPAGES </w:instrText>
          </w:r>
          <w:r w:rsidRPr="00196911">
            <w:rPr>
              <w:rStyle w:val="Nmerodepgina"/>
            </w:rPr>
            <w:fldChar w:fldCharType="separate"/>
          </w:r>
          <w:r>
            <w:rPr>
              <w:rStyle w:val="Nmerodepgina"/>
              <w:noProof/>
            </w:rPr>
            <w:t>5</w:t>
          </w:r>
          <w:r w:rsidRPr="00196911">
            <w:rPr>
              <w:rStyle w:val="Nmerodepgina"/>
            </w:rPr>
            <w:fldChar w:fldCharType="end"/>
          </w:r>
        </w:p>
      </w:tc>
    </w:tr>
  </w:tbl>
  <w:p w:rsidR="00C304A8" w:rsidRDefault="00C304A8" w:rsidP="00555883">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764"/>
      <w:gridCol w:w="2764"/>
      <w:gridCol w:w="1731"/>
    </w:tblGrid>
    <w:tr w:rsidR="00C304A8" w:rsidRPr="00196911" w:rsidTr="00B34482">
      <w:tc>
        <w:tcPr>
          <w:tcW w:w="4715" w:type="dxa"/>
          <w:gridSpan w:val="2"/>
          <w:tcBorders>
            <w:top w:val="nil"/>
            <w:left w:val="nil"/>
            <w:right w:val="nil"/>
          </w:tcBorders>
          <w:vAlign w:val="center"/>
        </w:tcPr>
        <w:p w:rsidR="00C304A8" w:rsidRPr="00196911" w:rsidRDefault="00C304A8" w:rsidP="00555883">
          <w:pPr>
            <w:pStyle w:val="Encabezado"/>
          </w:pPr>
          <w:r>
            <w:rPr>
              <w:noProof/>
              <w:sz w:val="20"/>
              <w:szCs w:val="20"/>
              <w:lang w:val="es-ES" w:eastAsia="es-ES"/>
            </w:rPr>
            <w:drawing>
              <wp:inline distT="0" distB="0" distL="0" distR="0" wp14:anchorId="2B5297FA" wp14:editId="1A9D22E5">
                <wp:extent cx="1485900" cy="5143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85900" cy="514350"/>
                        </a:xfrm>
                        <a:prstGeom prst="rect">
                          <a:avLst/>
                        </a:prstGeom>
                        <a:noFill/>
                        <a:ln w="9525">
                          <a:noFill/>
                          <a:miter lim="800000"/>
                          <a:headEnd/>
                          <a:tailEnd/>
                        </a:ln>
                      </pic:spPr>
                    </pic:pic>
                  </a:graphicData>
                </a:graphic>
              </wp:inline>
            </w:drawing>
          </w:r>
        </w:p>
      </w:tc>
      <w:tc>
        <w:tcPr>
          <w:tcW w:w="4495" w:type="dxa"/>
          <w:gridSpan w:val="2"/>
          <w:tcBorders>
            <w:top w:val="nil"/>
            <w:left w:val="nil"/>
            <w:right w:val="nil"/>
          </w:tcBorders>
          <w:vAlign w:val="center"/>
        </w:tcPr>
        <w:p w:rsidR="00C304A8" w:rsidRPr="00196911" w:rsidRDefault="00C304A8" w:rsidP="00555883">
          <w:pPr>
            <w:pStyle w:val="Encabezado"/>
          </w:pPr>
          <w:r>
            <w:rPr>
              <w:noProof/>
              <w:lang w:val="es-ES" w:eastAsia="es-ES"/>
            </w:rPr>
            <w:drawing>
              <wp:anchor distT="0" distB="0" distL="114300" distR="114300" simplePos="0" relativeHeight="251657728" behindDoc="1" locked="0" layoutInCell="1" allowOverlap="1" wp14:anchorId="19507333" wp14:editId="3E60345C">
                <wp:simplePos x="0" y="0"/>
                <wp:positionH relativeFrom="column">
                  <wp:posOffset>69850</wp:posOffset>
                </wp:positionH>
                <wp:positionV relativeFrom="paragraph">
                  <wp:align>center</wp:align>
                </wp:positionV>
                <wp:extent cx="2247900" cy="533400"/>
                <wp:effectExtent l="19050" t="0" r="0" b="0"/>
                <wp:wrapTight wrapText="bothSides">
                  <wp:wrapPolygon edited="0">
                    <wp:start x="-183" y="0"/>
                    <wp:lineTo x="-183" y="20829"/>
                    <wp:lineTo x="21600" y="20829"/>
                    <wp:lineTo x="21600" y="0"/>
                    <wp:lineTo x="-183"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srcRect/>
                        <a:stretch>
                          <a:fillRect/>
                        </a:stretch>
                      </pic:blipFill>
                      <pic:spPr bwMode="auto">
                        <a:xfrm>
                          <a:off x="0" y="0"/>
                          <a:ext cx="2247900" cy="533400"/>
                        </a:xfrm>
                        <a:prstGeom prst="rect">
                          <a:avLst/>
                        </a:prstGeom>
                        <a:solidFill>
                          <a:srgbClr val="FFFFFF"/>
                        </a:solidFill>
                        <a:ln w="9525">
                          <a:noFill/>
                          <a:miter lim="800000"/>
                          <a:headEnd/>
                          <a:tailEnd/>
                        </a:ln>
                      </pic:spPr>
                    </pic:pic>
                  </a:graphicData>
                </a:graphic>
              </wp:anchor>
            </w:drawing>
          </w:r>
        </w:p>
      </w:tc>
    </w:tr>
    <w:tr w:rsidR="00C304A8" w:rsidRPr="00196911" w:rsidTr="006B2201">
      <w:trPr>
        <w:trHeight w:val="248"/>
      </w:trPr>
      <w:tc>
        <w:tcPr>
          <w:tcW w:w="1951" w:type="dxa"/>
          <w:vMerge w:val="restart"/>
          <w:vAlign w:val="center"/>
        </w:tcPr>
        <w:p w:rsidR="00C304A8" w:rsidRPr="00196911" w:rsidRDefault="00C304A8" w:rsidP="00555883">
          <w:pPr>
            <w:pStyle w:val="Encabezado"/>
            <w:rPr>
              <w:lang w:val="en-US"/>
            </w:rPr>
          </w:pPr>
          <w:r>
            <w:rPr>
              <w:noProof/>
              <w:lang w:val="es-ES" w:eastAsia="es-ES"/>
            </w:rPr>
            <w:drawing>
              <wp:inline distT="0" distB="0" distL="0" distR="0" wp14:anchorId="0BC5762E" wp14:editId="31538480">
                <wp:extent cx="923925" cy="438150"/>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923925" cy="438150"/>
                        </a:xfrm>
                        <a:prstGeom prst="rect">
                          <a:avLst/>
                        </a:prstGeom>
                        <a:noFill/>
                        <a:ln w="9525">
                          <a:noFill/>
                          <a:miter lim="800000"/>
                          <a:headEnd/>
                          <a:tailEnd/>
                        </a:ln>
                      </pic:spPr>
                    </pic:pic>
                  </a:graphicData>
                </a:graphic>
              </wp:inline>
            </w:drawing>
          </w:r>
        </w:p>
      </w:tc>
      <w:tc>
        <w:tcPr>
          <w:tcW w:w="5528" w:type="dxa"/>
          <w:gridSpan w:val="2"/>
          <w:vMerge w:val="restart"/>
          <w:vAlign w:val="center"/>
        </w:tcPr>
        <w:p w:rsidR="00C304A8" w:rsidRPr="00750709" w:rsidRDefault="00C304A8" w:rsidP="00B34482">
          <w:pPr>
            <w:jc w:val="center"/>
            <w:rPr>
              <w:b/>
              <w:sz w:val="28"/>
              <w:szCs w:val="28"/>
            </w:rPr>
          </w:pPr>
          <w:proofErr w:type="spellStart"/>
          <w:r>
            <w:rPr>
              <w:b/>
              <w:sz w:val="28"/>
              <w:szCs w:val="28"/>
            </w:rPr>
            <w:t>Operational</w:t>
          </w:r>
          <w:proofErr w:type="spellEnd"/>
          <w:r>
            <w:rPr>
              <w:b/>
              <w:sz w:val="28"/>
              <w:szCs w:val="28"/>
            </w:rPr>
            <w:t xml:space="preserve"> mode</w:t>
          </w:r>
        </w:p>
      </w:tc>
      <w:tc>
        <w:tcPr>
          <w:tcW w:w="1731" w:type="dxa"/>
          <w:tcBorders>
            <w:bottom w:val="nil"/>
          </w:tcBorders>
          <w:tcMar>
            <w:bottom w:w="0" w:type="dxa"/>
          </w:tcMar>
          <w:vAlign w:val="bottom"/>
        </w:tcPr>
        <w:p w:rsidR="00C304A8" w:rsidRPr="00196911" w:rsidRDefault="00C304A8" w:rsidP="00B34482">
          <w:pPr>
            <w:pStyle w:val="Encabezado"/>
            <w:rPr>
              <w:lang w:val="en-US"/>
            </w:rPr>
          </w:pPr>
          <w:r w:rsidRPr="00196911">
            <w:t xml:space="preserve">Version </w:t>
          </w:r>
          <w:r>
            <w:t>du</w:t>
          </w:r>
        </w:p>
      </w:tc>
    </w:tr>
    <w:tr w:rsidR="00C304A8" w:rsidRPr="00196911" w:rsidTr="006B2201">
      <w:trPr>
        <w:trHeight w:val="96"/>
      </w:trPr>
      <w:tc>
        <w:tcPr>
          <w:tcW w:w="1951" w:type="dxa"/>
          <w:vMerge/>
          <w:vAlign w:val="center"/>
        </w:tcPr>
        <w:p w:rsidR="00C304A8" w:rsidRDefault="00C304A8" w:rsidP="00555883">
          <w:pPr>
            <w:pStyle w:val="Encabezado"/>
          </w:pPr>
          <w:bookmarkStart w:id="1" w:name="Date" w:colFirst="2" w:colLast="2"/>
        </w:p>
      </w:tc>
      <w:tc>
        <w:tcPr>
          <w:tcW w:w="5528" w:type="dxa"/>
          <w:gridSpan w:val="2"/>
          <w:vMerge/>
          <w:tcBorders>
            <w:bottom w:val="nil"/>
            <w:right w:val="single" w:sz="4" w:space="0" w:color="auto"/>
          </w:tcBorders>
          <w:vAlign w:val="center"/>
        </w:tcPr>
        <w:p w:rsidR="00C304A8" w:rsidRPr="00750709" w:rsidRDefault="00C304A8" w:rsidP="00750709">
          <w:pPr>
            <w:jc w:val="center"/>
            <w:rPr>
              <w:b/>
              <w:sz w:val="28"/>
              <w:szCs w:val="28"/>
            </w:rPr>
          </w:pPr>
        </w:p>
      </w:tc>
      <w:tc>
        <w:tcPr>
          <w:tcW w:w="1731" w:type="dxa"/>
          <w:tcBorders>
            <w:top w:val="nil"/>
            <w:left w:val="single" w:sz="4" w:space="0" w:color="auto"/>
            <w:bottom w:val="nil"/>
            <w:right w:val="single" w:sz="4" w:space="0" w:color="auto"/>
          </w:tcBorders>
          <w:tcMar>
            <w:bottom w:w="0" w:type="dxa"/>
          </w:tcMar>
          <w:vAlign w:val="center"/>
        </w:tcPr>
        <w:p w:rsidR="00C304A8" w:rsidRPr="00196911" w:rsidRDefault="00C304A8" w:rsidP="00957B17">
          <w:r>
            <w:t xml:space="preserve">Date </w:t>
          </w:r>
          <w:r>
            <w:rPr>
              <w:b/>
            </w:rPr>
            <w:t>19/11/15</w:t>
          </w:r>
        </w:p>
      </w:tc>
    </w:tr>
    <w:tr w:rsidR="00C304A8" w:rsidRPr="00B34482" w:rsidTr="006B2201">
      <w:trPr>
        <w:trHeight w:val="85"/>
      </w:trPr>
      <w:tc>
        <w:tcPr>
          <w:tcW w:w="1951" w:type="dxa"/>
          <w:vMerge/>
          <w:vAlign w:val="center"/>
        </w:tcPr>
        <w:p w:rsidR="00C304A8" w:rsidRPr="00B34482" w:rsidRDefault="00C304A8" w:rsidP="00555883">
          <w:pPr>
            <w:pStyle w:val="Encabezado"/>
            <w:rPr>
              <w:b/>
            </w:rPr>
          </w:pPr>
          <w:bookmarkStart w:id="2" w:name="Titre" w:colFirst="1" w:colLast="1"/>
          <w:bookmarkEnd w:id="1"/>
        </w:p>
      </w:tc>
      <w:tc>
        <w:tcPr>
          <w:tcW w:w="5528" w:type="dxa"/>
          <w:gridSpan w:val="2"/>
          <w:tcBorders>
            <w:top w:val="nil"/>
          </w:tcBorders>
          <w:tcMar>
            <w:bottom w:w="28" w:type="dxa"/>
          </w:tcMar>
        </w:tcPr>
        <w:p w:rsidR="00C304A8" w:rsidRPr="00B34482" w:rsidRDefault="00C304A8" w:rsidP="00CD55B4">
          <w:pPr>
            <w:pStyle w:val="Ttulo1"/>
            <w:rPr>
              <w:rFonts w:ascii="Calibri" w:hAnsi="Calibri"/>
            </w:rPr>
          </w:pPr>
          <w:proofErr w:type="spellStart"/>
          <w:r>
            <w:rPr>
              <w:rFonts w:ascii="Calibri" w:hAnsi="Calibri"/>
            </w:rPr>
            <w:t>Sampling</w:t>
          </w:r>
          <w:proofErr w:type="spellEnd"/>
          <w:r>
            <w:rPr>
              <w:rFonts w:ascii="Calibri" w:hAnsi="Calibri"/>
            </w:rPr>
            <w:t xml:space="preserve"> </w:t>
          </w:r>
          <w:proofErr w:type="spellStart"/>
          <w:r>
            <w:rPr>
              <w:rFonts w:ascii="Calibri" w:hAnsi="Calibri"/>
            </w:rPr>
            <w:t>blood</w:t>
          </w:r>
          <w:proofErr w:type="spellEnd"/>
          <w:r>
            <w:rPr>
              <w:rFonts w:ascii="Calibri" w:hAnsi="Calibri"/>
            </w:rPr>
            <w:t xml:space="preserve"> </w:t>
          </w:r>
          <w:proofErr w:type="spellStart"/>
          <w:r>
            <w:rPr>
              <w:rFonts w:ascii="Calibri" w:hAnsi="Calibri"/>
            </w:rPr>
            <w:t>from</w:t>
          </w:r>
          <w:proofErr w:type="spellEnd"/>
          <w:r>
            <w:rPr>
              <w:rFonts w:ascii="Calibri" w:hAnsi="Calibri"/>
            </w:rPr>
            <w:t xml:space="preserve"> </w:t>
          </w:r>
          <w:proofErr w:type="spellStart"/>
          <w:r>
            <w:rPr>
              <w:rFonts w:ascii="Calibri" w:hAnsi="Calibri"/>
            </w:rPr>
            <w:t>horses</w:t>
          </w:r>
          <w:proofErr w:type="spellEnd"/>
        </w:p>
      </w:tc>
      <w:tc>
        <w:tcPr>
          <w:tcW w:w="1731" w:type="dxa"/>
          <w:tcBorders>
            <w:top w:val="nil"/>
          </w:tcBorders>
          <w:tcMar>
            <w:bottom w:w="28" w:type="dxa"/>
          </w:tcMar>
        </w:tcPr>
        <w:p w:rsidR="00C304A8" w:rsidRPr="00B34482" w:rsidRDefault="00C304A8" w:rsidP="00B34482">
          <w:pPr>
            <w:pStyle w:val="Encabezado"/>
            <w:rPr>
              <w:b/>
            </w:rPr>
          </w:pPr>
          <w:r w:rsidRPr="00B34482">
            <w:rPr>
              <w:b/>
            </w:rPr>
            <w:t xml:space="preserve">page </w:t>
          </w:r>
          <w:r w:rsidRPr="00B34482">
            <w:rPr>
              <w:rStyle w:val="Nmerodepgina"/>
              <w:b/>
            </w:rPr>
            <w:fldChar w:fldCharType="begin"/>
          </w:r>
          <w:r w:rsidRPr="00B34482">
            <w:rPr>
              <w:rStyle w:val="Nmerodepgina"/>
              <w:b/>
            </w:rPr>
            <w:instrText xml:space="preserve"> PAGE </w:instrText>
          </w:r>
          <w:r w:rsidRPr="00B34482">
            <w:rPr>
              <w:rStyle w:val="Nmerodepgina"/>
              <w:b/>
            </w:rPr>
            <w:fldChar w:fldCharType="separate"/>
          </w:r>
          <w:r w:rsidR="001D7EC2">
            <w:rPr>
              <w:rStyle w:val="Nmerodepgina"/>
              <w:b/>
              <w:noProof/>
            </w:rPr>
            <w:t>1</w:t>
          </w:r>
          <w:r w:rsidRPr="00B34482">
            <w:rPr>
              <w:rStyle w:val="Nmerodepgina"/>
              <w:b/>
            </w:rPr>
            <w:fldChar w:fldCharType="end"/>
          </w:r>
          <w:r w:rsidRPr="00B34482">
            <w:rPr>
              <w:b/>
            </w:rPr>
            <w:t>/</w:t>
          </w:r>
          <w:r w:rsidRPr="00B34482">
            <w:rPr>
              <w:rStyle w:val="Nmerodepgina"/>
              <w:b/>
            </w:rPr>
            <w:fldChar w:fldCharType="begin"/>
          </w:r>
          <w:r w:rsidRPr="00B34482">
            <w:rPr>
              <w:rStyle w:val="Nmerodepgina"/>
              <w:b/>
            </w:rPr>
            <w:instrText xml:space="preserve"> NUMPAGES </w:instrText>
          </w:r>
          <w:r w:rsidRPr="00B34482">
            <w:rPr>
              <w:rStyle w:val="Nmerodepgina"/>
              <w:b/>
            </w:rPr>
            <w:fldChar w:fldCharType="separate"/>
          </w:r>
          <w:r w:rsidR="001D7EC2">
            <w:rPr>
              <w:rStyle w:val="Nmerodepgina"/>
              <w:b/>
              <w:noProof/>
            </w:rPr>
            <w:t>1</w:t>
          </w:r>
          <w:r w:rsidRPr="00B34482">
            <w:rPr>
              <w:rStyle w:val="Nmerodepgina"/>
              <w:b/>
            </w:rPr>
            <w:fldChar w:fldCharType="end"/>
          </w:r>
        </w:p>
      </w:tc>
    </w:tr>
    <w:bookmarkEnd w:id="2"/>
  </w:tbl>
  <w:p w:rsidR="00C304A8" w:rsidRPr="00B34482" w:rsidRDefault="00C304A8" w:rsidP="00555883">
    <w:pPr>
      <w:pStyle w:val="Encabezado"/>
      <w:rPr>
        <w:b/>
      </w:rPr>
    </w:pPr>
  </w:p>
  <w:p w:rsidR="00C304A8" w:rsidRPr="00E869DB" w:rsidRDefault="00C304A8" w:rsidP="00555883">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686E3A"/>
    <w:lvl w:ilvl="0">
      <w:start w:val="1"/>
      <w:numFmt w:val="decimal"/>
      <w:lvlText w:val="%1."/>
      <w:lvlJc w:val="left"/>
      <w:pPr>
        <w:tabs>
          <w:tab w:val="num" w:pos="1492"/>
        </w:tabs>
        <w:ind w:left="1492" w:hanging="360"/>
      </w:pPr>
    </w:lvl>
  </w:abstractNum>
  <w:abstractNum w:abstractNumId="1">
    <w:nsid w:val="FFFFFF7D"/>
    <w:multiLevelType w:val="singleLevel"/>
    <w:tmpl w:val="6DAAA378"/>
    <w:lvl w:ilvl="0">
      <w:start w:val="1"/>
      <w:numFmt w:val="decimal"/>
      <w:lvlText w:val="%1."/>
      <w:lvlJc w:val="left"/>
      <w:pPr>
        <w:tabs>
          <w:tab w:val="num" w:pos="1209"/>
        </w:tabs>
        <w:ind w:left="1209" w:hanging="360"/>
      </w:pPr>
    </w:lvl>
  </w:abstractNum>
  <w:abstractNum w:abstractNumId="2">
    <w:nsid w:val="FFFFFF7E"/>
    <w:multiLevelType w:val="singleLevel"/>
    <w:tmpl w:val="83B068FE"/>
    <w:lvl w:ilvl="0">
      <w:start w:val="1"/>
      <w:numFmt w:val="decimal"/>
      <w:lvlText w:val="%1."/>
      <w:lvlJc w:val="left"/>
      <w:pPr>
        <w:tabs>
          <w:tab w:val="num" w:pos="926"/>
        </w:tabs>
        <w:ind w:left="926" w:hanging="360"/>
      </w:pPr>
    </w:lvl>
  </w:abstractNum>
  <w:abstractNum w:abstractNumId="3">
    <w:nsid w:val="FFFFFF7F"/>
    <w:multiLevelType w:val="singleLevel"/>
    <w:tmpl w:val="F3E68410"/>
    <w:lvl w:ilvl="0">
      <w:start w:val="1"/>
      <w:numFmt w:val="decimal"/>
      <w:lvlText w:val="%1."/>
      <w:lvlJc w:val="left"/>
      <w:pPr>
        <w:tabs>
          <w:tab w:val="num" w:pos="643"/>
        </w:tabs>
        <w:ind w:left="643" w:hanging="360"/>
      </w:pPr>
    </w:lvl>
  </w:abstractNum>
  <w:abstractNum w:abstractNumId="4">
    <w:nsid w:val="FFFFFF80"/>
    <w:multiLevelType w:val="singleLevel"/>
    <w:tmpl w:val="5DE469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FA98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B4D6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686D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9260758"/>
    <w:lvl w:ilvl="0">
      <w:start w:val="1"/>
      <w:numFmt w:val="decimal"/>
      <w:lvlText w:val="%1."/>
      <w:lvlJc w:val="left"/>
      <w:pPr>
        <w:tabs>
          <w:tab w:val="num" w:pos="360"/>
        </w:tabs>
        <w:ind w:left="360" w:hanging="360"/>
      </w:pPr>
    </w:lvl>
  </w:abstractNum>
  <w:abstractNum w:abstractNumId="9">
    <w:nsid w:val="FFFFFF89"/>
    <w:multiLevelType w:val="singleLevel"/>
    <w:tmpl w:val="66F40938"/>
    <w:lvl w:ilvl="0">
      <w:start w:val="1"/>
      <w:numFmt w:val="bullet"/>
      <w:lvlText w:val=""/>
      <w:lvlJc w:val="left"/>
      <w:pPr>
        <w:tabs>
          <w:tab w:val="num" w:pos="360"/>
        </w:tabs>
        <w:ind w:left="360" w:hanging="360"/>
      </w:pPr>
      <w:rPr>
        <w:rFonts w:ascii="Symbol" w:hAnsi="Symbol" w:hint="default"/>
      </w:rPr>
    </w:lvl>
  </w:abstractNum>
  <w:abstractNum w:abstractNumId="10">
    <w:nsid w:val="20620975"/>
    <w:multiLevelType w:val="hybridMultilevel"/>
    <w:tmpl w:val="7BDE50C2"/>
    <w:lvl w:ilvl="0" w:tplc="432C70D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0D761E"/>
    <w:multiLevelType w:val="hybridMultilevel"/>
    <w:tmpl w:val="A300BB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EE69CF"/>
    <w:multiLevelType w:val="hybridMultilevel"/>
    <w:tmpl w:val="D85E4C7A"/>
    <w:lvl w:ilvl="0" w:tplc="4A5E8C8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A552F99"/>
    <w:multiLevelType w:val="hybridMultilevel"/>
    <w:tmpl w:val="676034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6AF10AA"/>
    <w:multiLevelType w:val="hybridMultilevel"/>
    <w:tmpl w:val="07302D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91E6772"/>
    <w:multiLevelType w:val="hybridMultilevel"/>
    <w:tmpl w:val="43FC8E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1AC1E85"/>
    <w:multiLevelType w:val="hybridMultilevel"/>
    <w:tmpl w:val="68389FB6"/>
    <w:lvl w:ilvl="0" w:tplc="9CE6899E">
      <w:start w:val="1"/>
      <w:numFmt w:val="bullet"/>
      <w:pStyle w:val="Tache"/>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6"/>
  </w:num>
  <w:num w:numId="2">
    <w:abstractNumId w:val="15"/>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0"/>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1F"/>
    <w:rsid w:val="00007619"/>
    <w:rsid w:val="0002038B"/>
    <w:rsid w:val="0002366D"/>
    <w:rsid w:val="00045D3A"/>
    <w:rsid w:val="0004704F"/>
    <w:rsid w:val="00050DCE"/>
    <w:rsid w:val="00052B43"/>
    <w:rsid w:val="00057D61"/>
    <w:rsid w:val="00057D78"/>
    <w:rsid w:val="00060DFC"/>
    <w:rsid w:val="000649CA"/>
    <w:rsid w:val="00065052"/>
    <w:rsid w:val="00080837"/>
    <w:rsid w:val="00091937"/>
    <w:rsid w:val="000929CF"/>
    <w:rsid w:val="000A6F64"/>
    <w:rsid w:val="000D58C8"/>
    <w:rsid w:val="000F4705"/>
    <w:rsid w:val="00101083"/>
    <w:rsid w:val="00103490"/>
    <w:rsid w:val="001120D7"/>
    <w:rsid w:val="00113595"/>
    <w:rsid w:val="0013129C"/>
    <w:rsid w:val="00141E71"/>
    <w:rsid w:val="0015210A"/>
    <w:rsid w:val="00173E11"/>
    <w:rsid w:val="00175500"/>
    <w:rsid w:val="00177D27"/>
    <w:rsid w:val="001B3CC4"/>
    <w:rsid w:val="001B64DE"/>
    <w:rsid w:val="001D7EC2"/>
    <w:rsid w:val="001E2D5D"/>
    <w:rsid w:val="001F705D"/>
    <w:rsid w:val="001F76D4"/>
    <w:rsid w:val="00202E1C"/>
    <w:rsid w:val="0022729D"/>
    <w:rsid w:val="002342B0"/>
    <w:rsid w:val="00250DC2"/>
    <w:rsid w:val="00251035"/>
    <w:rsid w:val="00283E19"/>
    <w:rsid w:val="002963C8"/>
    <w:rsid w:val="002A117E"/>
    <w:rsid w:val="002B3B8F"/>
    <w:rsid w:val="002C6F4A"/>
    <w:rsid w:val="002D3181"/>
    <w:rsid w:val="002D3945"/>
    <w:rsid w:val="002D5820"/>
    <w:rsid w:val="002D73F2"/>
    <w:rsid w:val="002F1C29"/>
    <w:rsid w:val="00300074"/>
    <w:rsid w:val="00300D38"/>
    <w:rsid w:val="00313892"/>
    <w:rsid w:val="0033789A"/>
    <w:rsid w:val="00352B4F"/>
    <w:rsid w:val="00353FD9"/>
    <w:rsid w:val="003738B6"/>
    <w:rsid w:val="0037771E"/>
    <w:rsid w:val="00385338"/>
    <w:rsid w:val="0038772F"/>
    <w:rsid w:val="003A1BFE"/>
    <w:rsid w:val="003B1D64"/>
    <w:rsid w:val="003C6B81"/>
    <w:rsid w:val="003D2429"/>
    <w:rsid w:val="00405E01"/>
    <w:rsid w:val="00421E48"/>
    <w:rsid w:val="00467E1F"/>
    <w:rsid w:val="004810C8"/>
    <w:rsid w:val="00485B65"/>
    <w:rsid w:val="0049305C"/>
    <w:rsid w:val="004A2ECB"/>
    <w:rsid w:val="004A3A50"/>
    <w:rsid w:val="004A3E19"/>
    <w:rsid w:val="004B5FCC"/>
    <w:rsid w:val="004E1D26"/>
    <w:rsid w:val="00515A79"/>
    <w:rsid w:val="00534434"/>
    <w:rsid w:val="00555883"/>
    <w:rsid w:val="00555F64"/>
    <w:rsid w:val="0056182A"/>
    <w:rsid w:val="00565418"/>
    <w:rsid w:val="00565C88"/>
    <w:rsid w:val="00576B47"/>
    <w:rsid w:val="00582B81"/>
    <w:rsid w:val="0059293C"/>
    <w:rsid w:val="00595D76"/>
    <w:rsid w:val="005D2410"/>
    <w:rsid w:val="00607246"/>
    <w:rsid w:val="00617F4A"/>
    <w:rsid w:val="00625647"/>
    <w:rsid w:val="00640933"/>
    <w:rsid w:val="006454B8"/>
    <w:rsid w:val="00651517"/>
    <w:rsid w:val="00664F71"/>
    <w:rsid w:val="00682BCC"/>
    <w:rsid w:val="006B2201"/>
    <w:rsid w:val="006B2EC5"/>
    <w:rsid w:val="006B6E59"/>
    <w:rsid w:val="006F4B8F"/>
    <w:rsid w:val="00711BEA"/>
    <w:rsid w:val="007155F9"/>
    <w:rsid w:val="007179AF"/>
    <w:rsid w:val="007209E8"/>
    <w:rsid w:val="007341A7"/>
    <w:rsid w:val="00750709"/>
    <w:rsid w:val="00763DE6"/>
    <w:rsid w:val="00764E8D"/>
    <w:rsid w:val="00774E1C"/>
    <w:rsid w:val="00777942"/>
    <w:rsid w:val="00783925"/>
    <w:rsid w:val="0079058B"/>
    <w:rsid w:val="00790B69"/>
    <w:rsid w:val="00796CCE"/>
    <w:rsid w:val="007A26E7"/>
    <w:rsid w:val="007A3396"/>
    <w:rsid w:val="007D2A9F"/>
    <w:rsid w:val="007E0DC3"/>
    <w:rsid w:val="00827D33"/>
    <w:rsid w:val="0089153A"/>
    <w:rsid w:val="008A288C"/>
    <w:rsid w:val="008B4B43"/>
    <w:rsid w:val="008E0760"/>
    <w:rsid w:val="008E6CCE"/>
    <w:rsid w:val="008E6F00"/>
    <w:rsid w:val="008F177A"/>
    <w:rsid w:val="00901312"/>
    <w:rsid w:val="0092183B"/>
    <w:rsid w:val="0092633C"/>
    <w:rsid w:val="0093562D"/>
    <w:rsid w:val="00936844"/>
    <w:rsid w:val="0094379C"/>
    <w:rsid w:val="00944B22"/>
    <w:rsid w:val="00957B17"/>
    <w:rsid w:val="009660F6"/>
    <w:rsid w:val="009A67A4"/>
    <w:rsid w:val="009A7BFD"/>
    <w:rsid w:val="009B016D"/>
    <w:rsid w:val="009C49D1"/>
    <w:rsid w:val="009D20B1"/>
    <w:rsid w:val="009D2305"/>
    <w:rsid w:val="009D2486"/>
    <w:rsid w:val="009D2ADA"/>
    <w:rsid w:val="009F2DAB"/>
    <w:rsid w:val="00A05AC8"/>
    <w:rsid w:val="00A204FA"/>
    <w:rsid w:val="00A20E1F"/>
    <w:rsid w:val="00A31EA3"/>
    <w:rsid w:val="00A63589"/>
    <w:rsid w:val="00A63E71"/>
    <w:rsid w:val="00A648E7"/>
    <w:rsid w:val="00A81F84"/>
    <w:rsid w:val="00A8428A"/>
    <w:rsid w:val="00A844CC"/>
    <w:rsid w:val="00AA5DB6"/>
    <w:rsid w:val="00AB5A44"/>
    <w:rsid w:val="00AC24AF"/>
    <w:rsid w:val="00AD1440"/>
    <w:rsid w:val="00AD217A"/>
    <w:rsid w:val="00AD67EA"/>
    <w:rsid w:val="00AE0079"/>
    <w:rsid w:val="00AF318C"/>
    <w:rsid w:val="00B0104D"/>
    <w:rsid w:val="00B062CB"/>
    <w:rsid w:val="00B0700F"/>
    <w:rsid w:val="00B34482"/>
    <w:rsid w:val="00B410D9"/>
    <w:rsid w:val="00B42BA4"/>
    <w:rsid w:val="00B54BDB"/>
    <w:rsid w:val="00B640A8"/>
    <w:rsid w:val="00B850B1"/>
    <w:rsid w:val="00B90110"/>
    <w:rsid w:val="00B957FA"/>
    <w:rsid w:val="00BA750F"/>
    <w:rsid w:val="00BB74C1"/>
    <w:rsid w:val="00BC2B43"/>
    <w:rsid w:val="00BF0B20"/>
    <w:rsid w:val="00BF520C"/>
    <w:rsid w:val="00C02620"/>
    <w:rsid w:val="00C304A8"/>
    <w:rsid w:val="00C5732C"/>
    <w:rsid w:val="00C57922"/>
    <w:rsid w:val="00C6363D"/>
    <w:rsid w:val="00C6576F"/>
    <w:rsid w:val="00C66908"/>
    <w:rsid w:val="00C83314"/>
    <w:rsid w:val="00C856E3"/>
    <w:rsid w:val="00C870D6"/>
    <w:rsid w:val="00CA08D1"/>
    <w:rsid w:val="00CA16D7"/>
    <w:rsid w:val="00CB1F3C"/>
    <w:rsid w:val="00CB33CB"/>
    <w:rsid w:val="00CB7C96"/>
    <w:rsid w:val="00CC18B2"/>
    <w:rsid w:val="00CD55B4"/>
    <w:rsid w:val="00D0197A"/>
    <w:rsid w:val="00D11353"/>
    <w:rsid w:val="00D255E2"/>
    <w:rsid w:val="00D44325"/>
    <w:rsid w:val="00D47E86"/>
    <w:rsid w:val="00D563EF"/>
    <w:rsid w:val="00D6684A"/>
    <w:rsid w:val="00D77AC2"/>
    <w:rsid w:val="00D866C1"/>
    <w:rsid w:val="00D914FB"/>
    <w:rsid w:val="00DB16F7"/>
    <w:rsid w:val="00DC6802"/>
    <w:rsid w:val="00DD5053"/>
    <w:rsid w:val="00DF4044"/>
    <w:rsid w:val="00DF70CD"/>
    <w:rsid w:val="00E02AD1"/>
    <w:rsid w:val="00E037A6"/>
    <w:rsid w:val="00E20426"/>
    <w:rsid w:val="00E2261F"/>
    <w:rsid w:val="00E36543"/>
    <w:rsid w:val="00E43608"/>
    <w:rsid w:val="00E448C3"/>
    <w:rsid w:val="00E63534"/>
    <w:rsid w:val="00E75A5E"/>
    <w:rsid w:val="00E80DB1"/>
    <w:rsid w:val="00E855A6"/>
    <w:rsid w:val="00E869DB"/>
    <w:rsid w:val="00E90636"/>
    <w:rsid w:val="00E92D2E"/>
    <w:rsid w:val="00EB07F8"/>
    <w:rsid w:val="00EC28F1"/>
    <w:rsid w:val="00EC3A9E"/>
    <w:rsid w:val="00ED0EC6"/>
    <w:rsid w:val="00ED351F"/>
    <w:rsid w:val="00ED74C6"/>
    <w:rsid w:val="00EF1E62"/>
    <w:rsid w:val="00EF69CF"/>
    <w:rsid w:val="00F02116"/>
    <w:rsid w:val="00F045F3"/>
    <w:rsid w:val="00F04F0A"/>
    <w:rsid w:val="00F06776"/>
    <w:rsid w:val="00F06894"/>
    <w:rsid w:val="00F10EC1"/>
    <w:rsid w:val="00F16718"/>
    <w:rsid w:val="00F20EB1"/>
    <w:rsid w:val="00F26F99"/>
    <w:rsid w:val="00F27771"/>
    <w:rsid w:val="00F73D1B"/>
    <w:rsid w:val="00F869FB"/>
    <w:rsid w:val="00F86E06"/>
    <w:rsid w:val="00F95C39"/>
    <w:rsid w:val="00FA0570"/>
    <w:rsid w:val="00FF26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1"/>
    <w:lsdException w:name="toc 2" w:semiHidden="0" w:uiPriority="37"/>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lsdException w:name="header" w:unhideWhenUsed="1"/>
    <w:lsdException w:name="footer" w:uiPriority="0" w:unhideWhenUsed="1"/>
    <w:lsdException w:name="caption" w:uiPriority="35" w:qFormat="1"/>
    <w:lsdException w:name="annotation reference" w:unhideWhenUsed="1"/>
    <w:lsdException w:name="page number" w:unhideWhenUsed="1"/>
    <w:lsdException w:name="Title" w:semiHidden="0" w:uiPriority="9"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61"/>
    <w:qFormat/>
    <w:rsid w:val="007E0DC3"/>
    <w:rPr>
      <w:rFonts w:ascii="Calibri" w:hAnsi="Calibri"/>
      <w:iCs/>
      <w:sz w:val="24"/>
      <w:szCs w:val="24"/>
    </w:rPr>
  </w:style>
  <w:style w:type="paragraph" w:styleId="Ttulo1">
    <w:name w:val="heading 1"/>
    <w:basedOn w:val="Normal"/>
    <w:next w:val="Normal"/>
    <w:link w:val="Ttulo1Car"/>
    <w:uiPriority w:val="4"/>
    <w:qFormat/>
    <w:rsid w:val="00BA750F"/>
    <w:pPr>
      <w:keepNext/>
      <w:jc w:val="center"/>
      <w:outlineLvl w:val="0"/>
    </w:pPr>
    <w:rPr>
      <w:rFonts w:ascii="Cambria" w:hAnsi="Cambria"/>
      <w:b/>
      <w:bCs/>
      <w:kern w:val="32"/>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E6F00"/>
    <w:pPr>
      <w:tabs>
        <w:tab w:val="center" w:pos="4536"/>
        <w:tab w:val="right" w:pos="9072"/>
      </w:tabs>
    </w:pPr>
  </w:style>
  <w:style w:type="paragraph" w:styleId="Piedepgina">
    <w:name w:val="footer"/>
    <w:basedOn w:val="Normal"/>
    <w:link w:val="PiedepginaCar"/>
    <w:rsid w:val="008E6F00"/>
    <w:pPr>
      <w:tabs>
        <w:tab w:val="center" w:pos="4536"/>
        <w:tab w:val="right" w:pos="9072"/>
      </w:tabs>
    </w:pPr>
  </w:style>
  <w:style w:type="character" w:styleId="Nmerodepgina">
    <w:name w:val="page number"/>
    <w:basedOn w:val="Fuentedeprrafopredeter"/>
    <w:uiPriority w:val="89"/>
    <w:rsid w:val="008E6F00"/>
    <w:rPr>
      <w:rFonts w:cs="Times New Roman"/>
    </w:rPr>
  </w:style>
  <w:style w:type="table" w:styleId="Tablaconcuadrcula">
    <w:name w:val="Table Grid"/>
    <w:basedOn w:val="Tablanormal"/>
    <w:rsid w:val="00045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4"/>
    <w:rsid w:val="00555883"/>
    <w:rPr>
      <w:rFonts w:ascii="Cambria" w:hAnsi="Cambria"/>
      <w:b/>
      <w:bCs/>
      <w:kern w:val="32"/>
      <w:sz w:val="28"/>
      <w:szCs w:val="28"/>
    </w:rPr>
  </w:style>
  <w:style w:type="paragraph" w:styleId="Textodeglobo">
    <w:name w:val="Balloon Text"/>
    <w:basedOn w:val="Normal"/>
    <w:link w:val="TextodegloboCar"/>
    <w:uiPriority w:val="99"/>
    <w:semiHidden/>
    <w:rsid w:val="00050DCE"/>
    <w:rPr>
      <w:rFonts w:ascii="Tahoma" w:hAnsi="Tahoma" w:cs="Tahoma"/>
      <w:sz w:val="16"/>
      <w:szCs w:val="16"/>
    </w:rPr>
  </w:style>
  <w:style w:type="character" w:customStyle="1" w:styleId="TextodegloboCar">
    <w:name w:val="Texto de globo Car"/>
    <w:basedOn w:val="Fuentedeprrafopredeter"/>
    <w:link w:val="Textodeglobo"/>
    <w:uiPriority w:val="99"/>
    <w:semiHidden/>
    <w:rsid w:val="00582B81"/>
    <w:rPr>
      <w:rFonts w:ascii="Tahoma" w:hAnsi="Tahoma" w:cs="Tahoma"/>
      <w:sz w:val="16"/>
      <w:szCs w:val="16"/>
    </w:rPr>
  </w:style>
  <w:style w:type="character" w:styleId="Refdecomentario">
    <w:name w:val="annotation reference"/>
    <w:basedOn w:val="Fuentedeprrafopredeter"/>
    <w:uiPriority w:val="99"/>
    <w:semiHidden/>
    <w:rsid w:val="002D3945"/>
    <w:rPr>
      <w:sz w:val="16"/>
      <w:szCs w:val="16"/>
    </w:rPr>
  </w:style>
  <w:style w:type="paragraph" w:styleId="Textocomentario">
    <w:name w:val="annotation text"/>
    <w:basedOn w:val="Normal"/>
    <w:link w:val="TextocomentarioCar"/>
    <w:uiPriority w:val="99"/>
    <w:semiHidden/>
    <w:rsid w:val="002D3945"/>
  </w:style>
  <w:style w:type="character" w:customStyle="1" w:styleId="TextocomentarioCar">
    <w:name w:val="Texto comentario Car"/>
    <w:basedOn w:val="Fuentedeprrafopredeter"/>
    <w:link w:val="Textocomentario"/>
    <w:uiPriority w:val="99"/>
    <w:semiHidden/>
    <w:rsid w:val="00582B81"/>
  </w:style>
  <w:style w:type="paragraph" w:styleId="Asuntodelcomentario">
    <w:name w:val="annotation subject"/>
    <w:basedOn w:val="Textocomentario"/>
    <w:next w:val="Textocomentario"/>
    <w:link w:val="AsuntodelcomentarioCar"/>
    <w:uiPriority w:val="99"/>
    <w:semiHidden/>
    <w:rsid w:val="002D3945"/>
    <w:rPr>
      <w:b/>
      <w:bCs/>
    </w:rPr>
  </w:style>
  <w:style w:type="character" w:customStyle="1" w:styleId="AsuntodelcomentarioCar">
    <w:name w:val="Asunto del comentario Car"/>
    <w:basedOn w:val="TextocomentarioCar"/>
    <w:link w:val="Asuntodelcomentario"/>
    <w:uiPriority w:val="99"/>
    <w:semiHidden/>
    <w:rsid w:val="00582B81"/>
    <w:rPr>
      <w:b/>
      <w:bCs/>
    </w:rPr>
  </w:style>
  <w:style w:type="paragraph" w:styleId="TDC1">
    <w:name w:val="toc 1"/>
    <w:basedOn w:val="Normal"/>
    <w:next w:val="Normal"/>
    <w:autoRedefine/>
    <w:uiPriority w:val="37"/>
    <w:rsid w:val="00582B81"/>
    <w:pPr>
      <w:jc w:val="center"/>
    </w:pPr>
    <w:rPr>
      <w:b/>
      <w:bCs/>
      <w:u w:val="single"/>
    </w:rPr>
  </w:style>
  <w:style w:type="paragraph" w:customStyle="1" w:styleId="Etape">
    <w:name w:val="Etape"/>
    <w:basedOn w:val="Normal"/>
    <w:uiPriority w:val="60"/>
    <w:qFormat/>
    <w:rsid w:val="00582B81"/>
    <w:pPr>
      <w:spacing w:after="120"/>
      <w:jc w:val="both"/>
    </w:pPr>
    <w:rPr>
      <w:b/>
      <w:i/>
    </w:rPr>
  </w:style>
  <w:style w:type="paragraph" w:customStyle="1" w:styleId="Tache">
    <w:name w:val="Tache"/>
    <w:basedOn w:val="Normal"/>
    <w:uiPriority w:val="60"/>
    <w:qFormat/>
    <w:rsid w:val="00582B81"/>
    <w:pPr>
      <w:numPr>
        <w:numId w:val="1"/>
      </w:numPr>
      <w:spacing w:after="60"/>
      <w:ind w:left="284" w:hanging="284"/>
      <w:jc w:val="both"/>
    </w:pPr>
  </w:style>
  <w:style w:type="paragraph" w:customStyle="1" w:styleId="Commentaires">
    <w:name w:val="Commentaires"/>
    <w:basedOn w:val="Normal"/>
    <w:uiPriority w:val="61"/>
    <w:qFormat/>
    <w:rsid w:val="00582B81"/>
    <w:pPr>
      <w:jc w:val="both"/>
    </w:pPr>
    <w:rPr>
      <w:i/>
      <w:iCs w:val="0"/>
      <w:color w:val="339966"/>
    </w:rPr>
  </w:style>
  <w:style w:type="character" w:customStyle="1" w:styleId="EncabezadoCar">
    <w:name w:val="Encabezado Car"/>
    <w:basedOn w:val="Fuentedeprrafopredeter"/>
    <w:link w:val="Encabezado"/>
    <w:uiPriority w:val="99"/>
    <w:rsid w:val="007E0DC3"/>
    <w:rPr>
      <w:rFonts w:ascii="Calibri" w:hAnsi="Calibri"/>
      <w:iCs/>
      <w:sz w:val="24"/>
      <w:szCs w:val="24"/>
    </w:rPr>
  </w:style>
  <w:style w:type="paragraph" w:styleId="Ttulo">
    <w:name w:val="Title"/>
    <w:basedOn w:val="Normal"/>
    <w:next w:val="Normal"/>
    <w:link w:val="TtuloCar"/>
    <w:uiPriority w:val="9"/>
    <w:qFormat/>
    <w:rsid w:val="007E0DC3"/>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uiPriority w:val="9"/>
    <w:rsid w:val="007E0DC3"/>
    <w:rPr>
      <w:rFonts w:ascii="Cambria" w:eastAsia="Times New Roman" w:hAnsi="Cambria" w:cs="Times New Roman"/>
      <w:b/>
      <w:bCs/>
      <w:iCs/>
      <w:kern w:val="28"/>
      <w:sz w:val="32"/>
      <w:szCs w:val="32"/>
    </w:rPr>
  </w:style>
  <w:style w:type="character" w:customStyle="1" w:styleId="PiedepginaCar">
    <w:name w:val="Pie de página Car"/>
    <w:basedOn w:val="Fuentedeprrafopredeter"/>
    <w:link w:val="Piedepgina"/>
    <w:rsid w:val="00D47E86"/>
    <w:rPr>
      <w:rFonts w:ascii="Calibri" w:hAnsi="Calibri"/>
      <w:iCs/>
      <w:sz w:val="24"/>
      <w:szCs w:val="24"/>
    </w:rPr>
  </w:style>
  <w:style w:type="paragraph" w:styleId="Prrafodelista">
    <w:name w:val="List Paragraph"/>
    <w:basedOn w:val="Normal"/>
    <w:uiPriority w:val="34"/>
    <w:semiHidden/>
    <w:qFormat/>
    <w:rsid w:val="00F045F3"/>
    <w:pPr>
      <w:ind w:left="720"/>
      <w:contextualSpacing/>
    </w:pPr>
  </w:style>
  <w:style w:type="paragraph" w:styleId="NormalWeb">
    <w:name w:val="Normal (Web)"/>
    <w:basedOn w:val="Normal"/>
    <w:uiPriority w:val="99"/>
    <w:semiHidden/>
    <w:unhideWhenUsed/>
    <w:rsid w:val="009C49D1"/>
    <w:pPr>
      <w:spacing w:before="100" w:beforeAutospacing="1" w:after="100" w:afterAutospacing="1"/>
    </w:pPr>
    <w:rPr>
      <w:rFonts w:ascii="Times New Roman" w:hAnsi="Times New Roman"/>
      <w:iCs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1"/>
    <w:lsdException w:name="toc 2" w:semiHidden="0" w:uiPriority="37"/>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lsdException w:name="header" w:unhideWhenUsed="1"/>
    <w:lsdException w:name="footer" w:uiPriority="0" w:unhideWhenUsed="1"/>
    <w:lsdException w:name="caption" w:uiPriority="35" w:qFormat="1"/>
    <w:lsdException w:name="annotation reference" w:unhideWhenUsed="1"/>
    <w:lsdException w:name="page number" w:unhideWhenUsed="1"/>
    <w:lsdException w:name="Title" w:semiHidden="0" w:uiPriority="9"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61"/>
    <w:qFormat/>
    <w:rsid w:val="007E0DC3"/>
    <w:rPr>
      <w:rFonts w:ascii="Calibri" w:hAnsi="Calibri"/>
      <w:iCs/>
      <w:sz w:val="24"/>
      <w:szCs w:val="24"/>
    </w:rPr>
  </w:style>
  <w:style w:type="paragraph" w:styleId="Ttulo1">
    <w:name w:val="heading 1"/>
    <w:basedOn w:val="Normal"/>
    <w:next w:val="Normal"/>
    <w:link w:val="Ttulo1Car"/>
    <w:uiPriority w:val="4"/>
    <w:qFormat/>
    <w:rsid w:val="00BA750F"/>
    <w:pPr>
      <w:keepNext/>
      <w:jc w:val="center"/>
      <w:outlineLvl w:val="0"/>
    </w:pPr>
    <w:rPr>
      <w:rFonts w:ascii="Cambria" w:hAnsi="Cambria"/>
      <w:b/>
      <w:bCs/>
      <w:kern w:val="32"/>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E6F00"/>
    <w:pPr>
      <w:tabs>
        <w:tab w:val="center" w:pos="4536"/>
        <w:tab w:val="right" w:pos="9072"/>
      </w:tabs>
    </w:pPr>
  </w:style>
  <w:style w:type="paragraph" w:styleId="Piedepgina">
    <w:name w:val="footer"/>
    <w:basedOn w:val="Normal"/>
    <w:link w:val="PiedepginaCar"/>
    <w:rsid w:val="008E6F00"/>
    <w:pPr>
      <w:tabs>
        <w:tab w:val="center" w:pos="4536"/>
        <w:tab w:val="right" w:pos="9072"/>
      </w:tabs>
    </w:pPr>
  </w:style>
  <w:style w:type="character" w:styleId="Nmerodepgina">
    <w:name w:val="page number"/>
    <w:basedOn w:val="Fuentedeprrafopredeter"/>
    <w:uiPriority w:val="89"/>
    <w:rsid w:val="008E6F00"/>
    <w:rPr>
      <w:rFonts w:cs="Times New Roman"/>
    </w:rPr>
  </w:style>
  <w:style w:type="table" w:styleId="Tablaconcuadrcula">
    <w:name w:val="Table Grid"/>
    <w:basedOn w:val="Tablanormal"/>
    <w:rsid w:val="00045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4"/>
    <w:rsid w:val="00555883"/>
    <w:rPr>
      <w:rFonts w:ascii="Cambria" w:hAnsi="Cambria"/>
      <w:b/>
      <w:bCs/>
      <w:kern w:val="32"/>
      <w:sz w:val="28"/>
      <w:szCs w:val="28"/>
    </w:rPr>
  </w:style>
  <w:style w:type="paragraph" w:styleId="Textodeglobo">
    <w:name w:val="Balloon Text"/>
    <w:basedOn w:val="Normal"/>
    <w:link w:val="TextodegloboCar"/>
    <w:uiPriority w:val="99"/>
    <w:semiHidden/>
    <w:rsid w:val="00050DCE"/>
    <w:rPr>
      <w:rFonts w:ascii="Tahoma" w:hAnsi="Tahoma" w:cs="Tahoma"/>
      <w:sz w:val="16"/>
      <w:szCs w:val="16"/>
    </w:rPr>
  </w:style>
  <w:style w:type="character" w:customStyle="1" w:styleId="TextodegloboCar">
    <w:name w:val="Texto de globo Car"/>
    <w:basedOn w:val="Fuentedeprrafopredeter"/>
    <w:link w:val="Textodeglobo"/>
    <w:uiPriority w:val="99"/>
    <w:semiHidden/>
    <w:rsid w:val="00582B81"/>
    <w:rPr>
      <w:rFonts w:ascii="Tahoma" w:hAnsi="Tahoma" w:cs="Tahoma"/>
      <w:sz w:val="16"/>
      <w:szCs w:val="16"/>
    </w:rPr>
  </w:style>
  <w:style w:type="character" w:styleId="Refdecomentario">
    <w:name w:val="annotation reference"/>
    <w:basedOn w:val="Fuentedeprrafopredeter"/>
    <w:uiPriority w:val="99"/>
    <w:semiHidden/>
    <w:rsid w:val="002D3945"/>
    <w:rPr>
      <w:sz w:val="16"/>
      <w:szCs w:val="16"/>
    </w:rPr>
  </w:style>
  <w:style w:type="paragraph" w:styleId="Textocomentario">
    <w:name w:val="annotation text"/>
    <w:basedOn w:val="Normal"/>
    <w:link w:val="TextocomentarioCar"/>
    <w:uiPriority w:val="99"/>
    <w:semiHidden/>
    <w:rsid w:val="002D3945"/>
  </w:style>
  <w:style w:type="character" w:customStyle="1" w:styleId="TextocomentarioCar">
    <w:name w:val="Texto comentario Car"/>
    <w:basedOn w:val="Fuentedeprrafopredeter"/>
    <w:link w:val="Textocomentario"/>
    <w:uiPriority w:val="99"/>
    <w:semiHidden/>
    <w:rsid w:val="00582B81"/>
  </w:style>
  <w:style w:type="paragraph" w:styleId="Asuntodelcomentario">
    <w:name w:val="annotation subject"/>
    <w:basedOn w:val="Textocomentario"/>
    <w:next w:val="Textocomentario"/>
    <w:link w:val="AsuntodelcomentarioCar"/>
    <w:uiPriority w:val="99"/>
    <w:semiHidden/>
    <w:rsid w:val="002D3945"/>
    <w:rPr>
      <w:b/>
      <w:bCs/>
    </w:rPr>
  </w:style>
  <w:style w:type="character" w:customStyle="1" w:styleId="AsuntodelcomentarioCar">
    <w:name w:val="Asunto del comentario Car"/>
    <w:basedOn w:val="TextocomentarioCar"/>
    <w:link w:val="Asuntodelcomentario"/>
    <w:uiPriority w:val="99"/>
    <w:semiHidden/>
    <w:rsid w:val="00582B81"/>
    <w:rPr>
      <w:b/>
      <w:bCs/>
    </w:rPr>
  </w:style>
  <w:style w:type="paragraph" w:styleId="TDC1">
    <w:name w:val="toc 1"/>
    <w:basedOn w:val="Normal"/>
    <w:next w:val="Normal"/>
    <w:autoRedefine/>
    <w:uiPriority w:val="37"/>
    <w:rsid w:val="00582B81"/>
    <w:pPr>
      <w:jc w:val="center"/>
    </w:pPr>
    <w:rPr>
      <w:b/>
      <w:bCs/>
      <w:u w:val="single"/>
    </w:rPr>
  </w:style>
  <w:style w:type="paragraph" w:customStyle="1" w:styleId="Etape">
    <w:name w:val="Etape"/>
    <w:basedOn w:val="Normal"/>
    <w:uiPriority w:val="60"/>
    <w:qFormat/>
    <w:rsid w:val="00582B81"/>
    <w:pPr>
      <w:spacing w:after="120"/>
      <w:jc w:val="both"/>
    </w:pPr>
    <w:rPr>
      <w:b/>
      <w:i/>
    </w:rPr>
  </w:style>
  <w:style w:type="paragraph" w:customStyle="1" w:styleId="Tache">
    <w:name w:val="Tache"/>
    <w:basedOn w:val="Normal"/>
    <w:uiPriority w:val="60"/>
    <w:qFormat/>
    <w:rsid w:val="00582B81"/>
    <w:pPr>
      <w:numPr>
        <w:numId w:val="1"/>
      </w:numPr>
      <w:spacing w:after="60"/>
      <w:ind w:left="284" w:hanging="284"/>
      <w:jc w:val="both"/>
    </w:pPr>
  </w:style>
  <w:style w:type="paragraph" w:customStyle="1" w:styleId="Commentaires">
    <w:name w:val="Commentaires"/>
    <w:basedOn w:val="Normal"/>
    <w:uiPriority w:val="61"/>
    <w:qFormat/>
    <w:rsid w:val="00582B81"/>
    <w:pPr>
      <w:jc w:val="both"/>
    </w:pPr>
    <w:rPr>
      <w:i/>
      <w:iCs w:val="0"/>
      <w:color w:val="339966"/>
    </w:rPr>
  </w:style>
  <w:style w:type="character" w:customStyle="1" w:styleId="EncabezadoCar">
    <w:name w:val="Encabezado Car"/>
    <w:basedOn w:val="Fuentedeprrafopredeter"/>
    <w:link w:val="Encabezado"/>
    <w:uiPriority w:val="99"/>
    <w:rsid w:val="007E0DC3"/>
    <w:rPr>
      <w:rFonts w:ascii="Calibri" w:hAnsi="Calibri"/>
      <w:iCs/>
      <w:sz w:val="24"/>
      <w:szCs w:val="24"/>
    </w:rPr>
  </w:style>
  <w:style w:type="paragraph" w:styleId="Ttulo">
    <w:name w:val="Title"/>
    <w:basedOn w:val="Normal"/>
    <w:next w:val="Normal"/>
    <w:link w:val="TtuloCar"/>
    <w:uiPriority w:val="9"/>
    <w:qFormat/>
    <w:rsid w:val="007E0DC3"/>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uiPriority w:val="9"/>
    <w:rsid w:val="007E0DC3"/>
    <w:rPr>
      <w:rFonts w:ascii="Cambria" w:eastAsia="Times New Roman" w:hAnsi="Cambria" w:cs="Times New Roman"/>
      <w:b/>
      <w:bCs/>
      <w:iCs/>
      <w:kern w:val="28"/>
      <w:sz w:val="32"/>
      <w:szCs w:val="32"/>
    </w:rPr>
  </w:style>
  <w:style w:type="character" w:customStyle="1" w:styleId="PiedepginaCar">
    <w:name w:val="Pie de página Car"/>
    <w:basedOn w:val="Fuentedeprrafopredeter"/>
    <w:link w:val="Piedepgina"/>
    <w:rsid w:val="00D47E86"/>
    <w:rPr>
      <w:rFonts w:ascii="Calibri" w:hAnsi="Calibri"/>
      <w:iCs/>
      <w:sz w:val="24"/>
      <w:szCs w:val="24"/>
    </w:rPr>
  </w:style>
  <w:style w:type="paragraph" w:styleId="Prrafodelista">
    <w:name w:val="List Paragraph"/>
    <w:basedOn w:val="Normal"/>
    <w:uiPriority w:val="34"/>
    <w:semiHidden/>
    <w:qFormat/>
    <w:rsid w:val="00F045F3"/>
    <w:pPr>
      <w:ind w:left="720"/>
      <w:contextualSpacing/>
    </w:pPr>
  </w:style>
  <w:style w:type="paragraph" w:styleId="NormalWeb">
    <w:name w:val="Normal (Web)"/>
    <w:basedOn w:val="Normal"/>
    <w:uiPriority w:val="99"/>
    <w:semiHidden/>
    <w:unhideWhenUsed/>
    <w:rsid w:val="009C49D1"/>
    <w:pPr>
      <w:spacing w:before="100" w:beforeAutospacing="1" w:after="100" w:afterAutospacing="1"/>
    </w:pPr>
    <w:rPr>
      <w:rFonts w:ascii="Times New Roman" w:hAnsi="Times New Roman"/>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68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eg"/><Relationship Id="rId3"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nis\AppData\Local\Temp\19\EN-QUA-0003%20Trame%20Mode%20Op&#233;ratoi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\Users\cdenis\AppData\Local\Temp\19\EN-QUA-0003 Trame Mode Opératoire.dot</Template>
  <TotalTime>0</TotalTime>
  <Pages>1</Pages>
  <Words>216</Words>
  <Characters>1190</Characters>
  <Application>Microsoft Macintosh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Mode  Opératoire</vt:lpstr>
    </vt:vector>
  </TitlesOfParts>
  <Company>INRA</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  Opératoire</dc:title>
  <dc:creator>GABI</dc:creator>
  <cp:lastModifiedBy>i</cp:lastModifiedBy>
  <cp:revision>2</cp:revision>
  <dcterms:created xsi:type="dcterms:W3CDTF">2016-11-18T10:18:00Z</dcterms:created>
  <dcterms:modified xsi:type="dcterms:W3CDTF">2016-11-18T10:18:00Z</dcterms:modified>
</cp:coreProperties>
</file>